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44" w:rsidRDefault="00DC1644" w:rsidP="00DC1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707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«Формирование предпосылок естественнонаучной грамотности у детей старшего и подготовительного дошкольного возраста, как элемента функциональной грамотности»</w:t>
      </w:r>
    </w:p>
    <w:p w:rsidR="00DC1644" w:rsidRDefault="00DC1644" w:rsidP="00DC16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Старший воспитатель:</w:t>
      </w:r>
    </w:p>
    <w:p w:rsidR="00DC1644" w:rsidRPr="0070738F" w:rsidRDefault="00DC1644" w:rsidP="00DC1644">
      <w:pPr>
        <w:shd w:val="clear" w:color="auto" w:fill="FFFFFF"/>
        <w:spacing w:after="0" w:line="240" w:lineRule="auto"/>
        <w:jc w:val="right"/>
        <w:rPr>
          <w:rFonts w:ascii="Corbel" w:eastAsia="Times New Roman" w:hAnsi="Corbel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Аникина Е.М.</w:t>
      </w:r>
    </w:p>
    <w:p w:rsidR="00DC1644" w:rsidRPr="0070738F" w:rsidRDefault="00DC1644" w:rsidP="00DC1644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Одной из центральных задач дошкольного образования становится не столько усвоение определенной суммы знаний, сколько формирование личностных качеств, способствующих успешной социализации и дальнейшему образованию и самообразованию. Особенно актуальным представляется формирование естественнонаучных представлений, т.к. они закладывают у дошкольников основу миропонимания.</w:t>
      </w:r>
    </w:p>
    <w:p w:rsidR="00DC1644" w:rsidRPr="0070738F" w:rsidRDefault="00DC1644" w:rsidP="00DC1644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 xml:space="preserve">С явлениями окружающего мира, в частности живой и неживой природы ребенок сталкивается очень рано и стремится познать их. Однако непосредственный опыт не может служить материалом для самостоятельного обобщения, для анализа явлений, установления зависимостей между ними. Явления, происходящие в неживой природе, достаточно сложны и требуют того, чтобы дети во взаимодействии </w:t>
      </w:r>
      <w:proofErr w:type="gramStart"/>
      <w:r w:rsidRPr="0070738F">
        <w:rPr>
          <w:rFonts w:ascii="Times New Roman" w:eastAsia="Times New Roman" w:hAnsi="Times New Roman" w:cs="Times New Roman"/>
          <w:color w:val="333333"/>
          <w:sz w:val="26"/>
        </w:rPr>
        <w:t>со</w:t>
      </w:r>
      <w:proofErr w:type="gramEnd"/>
      <w:r w:rsidRPr="0070738F">
        <w:rPr>
          <w:rFonts w:ascii="Times New Roman" w:eastAsia="Times New Roman" w:hAnsi="Times New Roman" w:cs="Times New Roman"/>
          <w:color w:val="333333"/>
          <w:sz w:val="26"/>
        </w:rPr>
        <w:t xml:space="preserve"> взрослыми учились устанавливать простейшие закономерности, связи и отношения в окружающем мире.</w:t>
      </w:r>
    </w:p>
    <w:p w:rsidR="00DC1644" w:rsidRPr="0070738F" w:rsidRDefault="00DC1644" w:rsidP="00DC1644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 xml:space="preserve">В младшем дошкольном возрасте идет познания мира в целом. В среднем и старшем дошкольном возрасте начинается исследовательская деятельность. В подготовительном возрасте уже более углубленное исследовательская </w:t>
      </w:r>
      <w:proofErr w:type="gramStart"/>
      <w:r w:rsidRPr="0070738F">
        <w:rPr>
          <w:rFonts w:ascii="Times New Roman" w:eastAsia="Times New Roman" w:hAnsi="Times New Roman" w:cs="Times New Roman"/>
          <w:color w:val="333333"/>
          <w:sz w:val="26"/>
        </w:rPr>
        <w:t>деятельность</w:t>
      </w:r>
      <w:proofErr w:type="gramEnd"/>
      <w:r w:rsidRPr="0070738F">
        <w:rPr>
          <w:rFonts w:ascii="Times New Roman" w:eastAsia="Times New Roman" w:hAnsi="Times New Roman" w:cs="Times New Roman"/>
          <w:color w:val="333333"/>
          <w:sz w:val="26"/>
        </w:rPr>
        <w:t xml:space="preserve"> где выводы делает сам ребенок.</w:t>
      </w:r>
    </w:p>
    <w:p w:rsidR="00DC1644" w:rsidRPr="0070738F" w:rsidRDefault="00DC1644" w:rsidP="00DC1644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Для формирования естественнонаучных представлений необходимо учитывать несколько условий:</w:t>
      </w:r>
    </w:p>
    <w:p w:rsidR="00DC1644" w:rsidRPr="0070738F" w:rsidRDefault="00DC1644" w:rsidP="00DC1644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b/>
          <w:bCs/>
          <w:color w:val="333333"/>
          <w:sz w:val="26"/>
        </w:rPr>
        <w:t>Первым условием</w:t>
      </w:r>
      <w:r w:rsidRPr="0070738F">
        <w:rPr>
          <w:rFonts w:ascii="Times New Roman" w:eastAsia="Times New Roman" w:hAnsi="Times New Roman" w:cs="Times New Roman"/>
          <w:color w:val="333333"/>
          <w:sz w:val="26"/>
        </w:rPr>
        <w:t xml:space="preserve"> является смысл определить использование </w:t>
      </w:r>
      <w:proofErr w:type="spellStart"/>
      <w:r w:rsidRPr="0070738F">
        <w:rPr>
          <w:rFonts w:ascii="Times New Roman" w:eastAsia="Times New Roman" w:hAnsi="Times New Roman" w:cs="Times New Roman"/>
          <w:color w:val="333333"/>
          <w:sz w:val="26"/>
        </w:rPr>
        <w:t>здоровьесберегающих</w:t>
      </w:r>
      <w:proofErr w:type="spellEnd"/>
      <w:r w:rsidRPr="0070738F">
        <w:rPr>
          <w:rFonts w:ascii="Times New Roman" w:eastAsia="Times New Roman" w:hAnsi="Times New Roman" w:cs="Times New Roman"/>
          <w:color w:val="333333"/>
          <w:sz w:val="26"/>
        </w:rPr>
        <w:t xml:space="preserve"> образовательных технологий, которые позволяют организовать процесс воспитания и обучения таким образом, чтобы ребенок, мог усваивать культуру человечества без излишнего для данного возраста физического и психического напряжения, подрывающего здоровье.</w:t>
      </w:r>
    </w:p>
    <w:p w:rsidR="00DC1644" w:rsidRPr="0070738F" w:rsidRDefault="00DC1644" w:rsidP="00DC1644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b/>
          <w:bCs/>
          <w:color w:val="333333"/>
          <w:sz w:val="26"/>
        </w:rPr>
        <w:t>Второе условие</w:t>
      </w:r>
      <w:r w:rsidRPr="0070738F">
        <w:rPr>
          <w:rFonts w:ascii="Times New Roman" w:eastAsia="Times New Roman" w:hAnsi="Times New Roman" w:cs="Times New Roman"/>
          <w:color w:val="333333"/>
          <w:sz w:val="26"/>
        </w:rPr>
        <w:t> - высокий уровень качества образовательных программ и их методического обеспечения, содержание которых позволит педагогам строить воспитательно-образовательный процесс в соответствии с современными требованиями и уровнем развития общества и одновременно без излишней нагрузки для учащихся.</w:t>
      </w:r>
    </w:p>
    <w:p w:rsidR="00DC1644" w:rsidRPr="0070738F" w:rsidRDefault="00DC1644" w:rsidP="00DC1644">
      <w:pPr>
        <w:shd w:val="clear" w:color="auto" w:fill="FFFFFF"/>
        <w:spacing w:after="0" w:line="240" w:lineRule="auto"/>
        <w:ind w:firstLine="708"/>
        <w:jc w:val="both"/>
        <w:rPr>
          <w:rFonts w:ascii="Corbel" w:eastAsia="Times New Roman" w:hAnsi="Corbel" w:cs="Times New Roman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b/>
          <w:bCs/>
          <w:color w:val="333333"/>
          <w:sz w:val="26"/>
        </w:rPr>
        <w:t>Третье условие -</w:t>
      </w:r>
      <w:r w:rsidRPr="0070738F">
        <w:rPr>
          <w:rFonts w:ascii="Times New Roman" w:eastAsia="Times New Roman" w:hAnsi="Times New Roman" w:cs="Times New Roman"/>
          <w:color w:val="333333"/>
          <w:sz w:val="26"/>
        </w:rPr>
        <w:t> обогащение предметно-пространственной среды, наполнение которой предоставляет ребенку возможности для саморазвития.</w:t>
      </w:r>
    </w:p>
    <w:p w:rsidR="00DC1644" w:rsidRPr="0070738F" w:rsidRDefault="00DC1644" w:rsidP="00DC1644">
      <w:pPr>
        <w:shd w:val="clear" w:color="auto" w:fill="FFFFFF"/>
        <w:spacing w:after="0" w:line="240" w:lineRule="auto"/>
        <w:jc w:val="both"/>
        <w:rPr>
          <w:rFonts w:ascii="Corbel" w:eastAsia="Times New Roman" w:hAnsi="Corbel" w:cs="Times New Roman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Организация среды должна учитывать не только дидактические позиции педагогов, но и видение самого ребёнка.</w:t>
      </w:r>
    </w:p>
    <w:p w:rsidR="00DC1644" w:rsidRPr="0070738F" w:rsidRDefault="00DC1644" w:rsidP="00DC1644">
      <w:pPr>
        <w:shd w:val="clear" w:color="auto" w:fill="FFFFFF"/>
        <w:spacing w:after="0" w:line="240" w:lineRule="auto"/>
        <w:ind w:firstLine="360"/>
        <w:jc w:val="both"/>
        <w:rPr>
          <w:rFonts w:ascii="Corbel" w:eastAsia="Times New Roman" w:hAnsi="Corbel" w:cs="Times New Roman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Для формирования элементарных естественнонаучных представлений это может быть мини-лаборатория или уголок экспериментирования, исследовательский центр в группе, в хорошо освещенном месте.</w:t>
      </w:r>
    </w:p>
    <w:p w:rsidR="00DC1644" w:rsidRPr="0070738F" w:rsidRDefault="00DC1644" w:rsidP="00DC1644">
      <w:pPr>
        <w:shd w:val="clear" w:color="auto" w:fill="FFFFFF"/>
        <w:spacing w:after="0" w:line="240" w:lineRule="auto"/>
        <w:ind w:firstLine="360"/>
        <w:jc w:val="both"/>
        <w:rPr>
          <w:rFonts w:ascii="Corbel" w:eastAsia="Times New Roman" w:hAnsi="Corbel" w:cs="Times New Roman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В них размещены различные материалы для исследований:</w:t>
      </w:r>
    </w:p>
    <w:p w:rsidR="00DC1644" w:rsidRPr="0070738F" w:rsidRDefault="00DC1644" w:rsidP="00DC1644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образцы песка, глины, чернозема; </w:t>
      </w:r>
    </w:p>
    <w:p w:rsidR="00DC1644" w:rsidRPr="0070738F" w:rsidRDefault="00DC1644" w:rsidP="00DC1644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образцы местных полезных ископаемых (торф, известняк и пр.);</w:t>
      </w:r>
    </w:p>
    <w:p w:rsidR="00DC1644" w:rsidRPr="0070738F" w:rsidRDefault="00DC1644" w:rsidP="00DC1644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камни (галька, гравий, керамзит);</w:t>
      </w:r>
    </w:p>
    <w:p w:rsidR="00DC1644" w:rsidRPr="0070738F" w:rsidRDefault="00DC1644" w:rsidP="00DC1644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медь, железо, уголь, магнит; смола, асфальт, мел, резина, каучук;</w:t>
      </w:r>
    </w:p>
    <w:p w:rsidR="00DC1644" w:rsidRPr="0070738F" w:rsidRDefault="00DC1644" w:rsidP="00DC1644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proofErr w:type="gramStart"/>
      <w:r w:rsidRPr="0070738F">
        <w:rPr>
          <w:rFonts w:ascii="Times New Roman" w:eastAsia="Times New Roman" w:hAnsi="Times New Roman" w:cs="Times New Roman"/>
          <w:color w:val="333333"/>
          <w:sz w:val="26"/>
        </w:rPr>
        <w:t>семена цветов, деревьев (шишки, желуди, орехи, и др.), зерновых культур (пшеница, рожь, овес, рис, греча и др.);</w:t>
      </w:r>
      <w:proofErr w:type="gramEnd"/>
    </w:p>
    <w:p w:rsidR="00DC1644" w:rsidRPr="0070738F" w:rsidRDefault="00DC1644" w:rsidP="00DC1644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lastRenderedPageBreak/>
        <w:t>семена огородных культур;</w:t>
      </w:r>
    </w:p>
    <w:p w:rsidR="00DC1644" w:rsidRPr="0070738F" w:rsidRDefault="00DC1644" w:rsidP="00DC1644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гербарий (растения, произрастающие в нашей местности и в парке); </w:t>
      </w:r>
    </w:p>
    <w:p w:rsidR="00DC1644" w:rsidRPr="0070738F" w:rsidRDefault="00DC1644" w:rsidP="00DC1644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proofErr w:type="gramStart"/>
      <w:r w:rsidRPr="0070738F">
        <w:rPr>
          <w:rFonts w:ascii="Times New Roman" w:eastAsia="Times New Roman" w:hAnsi="Times New Roman" w:cs="Times New Roman"/>
          <w:color w:val="333333"/>
          <w:sz w:val="26"/>
        </w:rPr>
        <w:t>хлопок, лен, шерсть, пух, мех, кожа, войлок, перья; кожура апельсина, шелуха лука, кора, скорлупа;</w:t>
      </w:r>
      <w:proofErr w:type="gramEnd"/>
    </w:p>
    <w:p w:rsidR="00DC1644" w:rsidRPr="0070738F" w:rsidRDefault="00DC1644" w:rsidP="00DC1644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соль, сахар, лимонная кислота;</w:t>
      </w:r>
    </w:p>
    <w:p w:rsidR="00DC1644" w:rsidRPr="0070738F" w:rsidRDefault="00DC1644" w:rsidP="00DC1644">
      <w:pPr>
        <w:shd w:val="clear" w:color="auto" w:fill="FFFFFF"/>
        <w:spacing w:after="0" w:line="240" w:lineRule="auto"/>
        <w:ind w:firstLine="360"/>
        <w:jc w:val="both"/>
        <w:rPr>
          <w:rFonts w:ascii="Corbel" w:eastAsia="Times New Roman" w:hAnsi="Corbel" w:cs="Times New Roman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Очень важно, чтобы дети исследовали объекты, которые находятся в местности, где они живут. Для активизации детской исследовательской деятельности используется оборудование:</w:t>
      </w:r>
    </w:p>
    <w:p w:rsidR="00DC1644" w:rsidRPr="0070738F" w:rsidRDefault="00DC1644" w:rsidP="00DC1644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proofErr w:type="gramStart"/>
      <w:r w:rsidRPr="0070738F">
        <w:rPr>
          <w:rFonts w:ascii="Times New Roman" w:eastAsia="Times New Roman" w:hAnsi="Times New Roman" w:cs="Times New Roman"/>
          <w:color w:val="333333"/>
          <w:sz w:val="26"/>
        </w:rPr>
        <w:t>разнообразные емкости (кружки, колбы, графины, тарелочки, пробирки, стаканчики, песочные формочки и т.д.);</w:t>
      </w:r>
      <w:proofErr w:type="gramEnd"/>
    </w:p>
    <w:p w:rsidR="00DC1644" w:rsidRPr="0070738F" w:rsidRDefault="00DC1644" w:rsidP="00DC1644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шприцы, трубочки (резиновые, пластмассовые), воронки, сито;</w:t>
      </w:r>
    </w:p>
    <w:p w:rsidR="00DC1644" w:rsidRPr="0070738F" w:rsidRDefault="00DC1644" w:rsidP="00DC1644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увеличительные стекла, лупы (микроскоп); </w:t>
      </w:r>
    </w:p>
    <w:p w:rsidR="00DC1644" w:rsidRPr="0070738F" w:rsidRDefault="00DC1644" w:rsidP="00DC1644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измерительные приборы (градусники, весы, часы, линейки, термометр и пр.); </w:t>
      </w:r>
    </w:p>
    <w:p w:rsidR="00DC1644" w:rsidRPr="0070738F" w:rsidRDefault="00DC1644" w:rsidP="00DC1644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фонендоскоп, жгут, бинты, салфетки, калька;</w:t>
      </w:r>
    </w:p>
    <w:p w:rsidR="00DC1644" w:rsidRPr="0070738F" w:rsidRDefault="00DC1644" w:rsidP="00DC1644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компас, бинокль;</w:t>
      </w:r>
    </w:p>
    <w:p w:rsidR="00DC1644" w:rsidRPr="0070738F" w:rsidRDefault="00DC1644" w:rsidP="00DC1644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пилочки, наждачная бумага, пипетки;</w:t>
      </w:r>
    </w:p>
    <w:p w:rsidR="00DC1644" w:rsidRPr="0070738F" w:rsidRDefault="00DC1644" w:rsidP="00DC1644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губка, пенопласт, поролон, вата и т.д.;</w:t>
      </w:r>
    </w:p>
    <w:p w:rsidR="00DC1644" w:rsidRPr="0070738F" w:rsidRDefault="00DC1644" w:rsidP="00DC1644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orbel" w:eastAsia="Times New Roman" w:hAnsi="Corbel" w:cs="Arial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микроскопы, глобус.</w:t>
      </w:r>
    </w:p>
    <w:p w:rsidR="00DC1644" w:rsidRDefault="00DC1644" w:rsidP="00DC1644">
      <w:pPr>
        <w:shd w:val="clear" w:color="auto" w:fill="FFFFFF"/>
        <w:spacing w:after="0" w:line="240" w:lineRule="auto"/>
        <w:ind w:left="720"/>
        <w:jc w:val="center"/>
        <w:rPr>
          <w:rFonts w:ascii="Corbel" w:eastAsia="Times New Roman" w:hAnsi="Corbel" w:cs="Times New Roman"/>
          <w:color w:val="000000"/>
          <w:sz w:val="20"/>
          <w:szCs w:val="20"/>
        </w:rPr>
      </w:pPr>
      <w:r>
        <w:rPr>
          <w:rFonts w:ascii="Corbel" w:eastAsia="Times New Roman" w:hAnsi="Corbel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326580" cy="2497016"/>
            <wp:effectExtent l="19050" t="0" r="7170" b="0"/>
            <wp:docPr id="2" name="Рисунок 2" descr="https://nsportal.ru/sites/default/files/docpreview_image/2021/03/25/funktsionalnaya_gramotnost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03/25/funktsionalnaya_gramotnost.doc_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580" cy="249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44" w:rsidRPr="0070738F" w:rsidRDefault="00DC1644" w:rsidP="00DC1644">
      <w:pPr>
        <w:shd w:val="clear" w:color="auto" w:fill="FFFFFF"/>
        <w:spacing w:after="0" w:line="240" w:lineRule="auto"/>
        <w:ind w:left="720"/>
        <w:jc w:val="center"/>
        <w:rPr>
          <w:rFonts w:ascii="Corbel" w:eastAsia="Times New Roman" w:hAnsi="Corbel" w:cs="Times New Roman"/>
          <w:color w:val="000000"/>
          <w:sz w:val="20"/>
          <w:szCs w:val="20"/>
        </w:rPr>
      </w:pPr>
    </w:p>
    <w:p w:rsidR="00DC1644" w:rsidRPr="0070738F" w:rsidRDefault="00DC1644" w:rsidP="00DC1644">
      <w:pPr>
        <w:shd w:val="clear" w:color="auto" w:fill="FFFFFF"/>
        <w:spacing w:after="0" w:line="240" w:lineRule="auto"/>
        <w:ind w:firstLine="360"/>
        <w:jc w:val="both"/>
        <w:rPr>
          <w:rFonts w:ascii="Corbel" w:eastAsia="Times New Roman" w:hAnsi="Corbel" w:cs="Times New Roman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b/>
          <w:bCs/>
          <w:color w:val="333333"/>
          <w:sz w:val="26"/>
        </w:rPr>
        <w:t>Четвертое условие</w:t>
      </w:r>
      <w:r w:rsidRPr="0070738F">
        <w:rPr>
          <w:rFonts w:ascii="Times New Roman" w:eastAsia="Times New Roman" w:hAnsi="Times New Roman" w:cs="Times New Roman"/>
          <w:color w:val="333333"/>
          <w:sz w:val="26"/>
        </w:rPr>
        <w:t> - обеспечение психологического комфорта ребенка в образовательном учреждении с целью сохранения физического и психического здоровья.</w:t>
      </w:r>
    </w:p>
    <w:p w:rsidR="00DC1644" w:rsidRPr="0070738F" w:rsidRDefault="00DC1644" w:rsidP="00DC1644">
      <w:pPr>
        <w:shd w:val="clear" w:color="auto" w:fill="FFFFFF"/>
        <w:spacing w:after="0" w:line="240" w:lineRule="auto"/>
        <w:ind w:firstLine="426"/>
        <w:jc w:val="both"/>
        <w:rPr>
          <w:rFonts w:ascii="Corbel" w:eastAsia="Times New Roman" w:hAnsi="Corbel" w:cs="Times New Roman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Предлагаемый материал может быть использован во всех возрастных группах ДОУ. Его реализация осуществляется в системе организованных индивидуальных занятий, совместной и самостоятельной деятельности, в кружковой работе.</w:t>
      </w:r>
    </w:p>
    <w:p w:rsidR="00DC1644" w:rsidRPr="0070738F" w:rsidRDefault="00DC1644" w:rsidP="00DC1644">
      <w:pPr>
        <w:shd w:val="clear" w:color="auto" w:fill="FFFFFF"/>
        <w:spacing w:after="0" w:line="240" w:lineRule="auto"/>
        <w:ind w:firstLine="426"/>
        <w:rPr>
          <w:rFonts w:ascii="Corbel" w:eastAsia="Times New Roman" w:hAnsi="Corbel" w:cs="Times New Roman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b/>
          <w:bCs/>
          <w:color w:val="333333"/>
          <w:sz w:val="26"/>
        </w:rPr>
        <w:t>Перспективы применения опыта в массовой практике.</w:t>
      </w:r>
    </w:p>
    <w:p w:rsidR="00DC1644" w:rsidRPr="0070738F" w:rsidRDefault="00DC1644" w:rsidP="00DC1644">
      <w:pPr>
        <w:shd w:val="clear" w:color="auto" w:fill="FFFFFF"/>
        <w:spacing w:after="0" w:line="240" w:lineRule="auto"/>
        <w:ind w:firstLine="426"/>
        <w:jc w:val="both"/>
        <w:rPr>
          <w:rFonts w:ascii="Corbel" w:eastAsia="Times New Roman" w:hAnsi="Corbel" w:cs="Times New Roman"/>
          <w:color w:val="000000"/>
          <w:sz w:val="20"/>
          <w:szCs w:val="20"/>
        </w:rPr>
      </w:pPr>
      <w:r w:rsidRPr="0070738F">
        <w:rPr>
          <w:rFonts w:ascii="Times New Roman" w:eastAsia="Times New Roman" w:hAnsi="Times New Roman" w:cs="Times New Roman"/>
          <w:color w:val="333333"/>
          <w:sz w:val="26"/>
        </w:rPr>
        <w:t>Данный материал поможет педагогам в разработке перспективных планов, авторских программ, конспектов занятий по ознакомлению дошкольников с явлениями неживой природы.</w:t>
      </w:r>
    </w:p>
    <w:p w:rsidR="00DC1644" w:rsidRDefault="00DC1644" w:rsidP="00DC1644"/>
    <w:p w:rsidR="00142528" w:rsidRPr="00DC1644" w:rsidRDefault="00142528" w:rsidP="00142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2528" w:rsidRPr="00DC1644" w:rsidSect="00A3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60A8"/>
    <w:multiLevelType w:val="multilevel"/>
    <w:tmpl w:val="A88A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E5803"/>
    <w:multiLevelType w:val="multilevel"/>
    <w:tmpl w:val="8A2C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528"/>
    <w:rsid w:val="00142528"/>
    <w:rsid w:val="004C03E5"/>
    <w:rsid w:val="00DC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2022-01-17T06:52:00Z</cp:lastPrinted>
  <dcterms:created xsi:type="dcterms:W3CDTF">2022-01-17T06:49:00Z</dcterms:created>
  <dcterms:modified xsi:type="dcterms:W3CDTF">2022-01-17T07:15:00Z</dcterms:modified>
</cp:coreProperties>
</file>