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23" w:rsidRPr="00843A38" w:rsidRDefault="00605E8D" w:rsidP="00605E8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43A38">
        <w:rPr>
          <w:rFonts w:ascii="Times New Roman" w:hAnsi="Times New Roman" w:cs="Times New Roman"/>
          <w:b/>
          <w:color w:val="00B050"/>
          <w:sz w:val="32"/>
          <w:szCs w:val="32"/>
        </w:rPr>
        <w:t>Консультация для родителей</w:t>
      </w:r>
    </w:p>
    <w:p w:rsidR="00843A38" w:rsidRPr="00843A38" w:rsidRDefault="00605E8D" w:rsidP="00605E8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43A3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«Что рассказать ребенку 2-3 лет о празднике </w:t>
      </w:r>
    </w:p>
    <w:p w:rsidR="00605E8D" w:rsidRPr="00843A38" w:rsidRDefault="00605E8D" w:rsidP="00605E8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43A38">
        <w:rPr>
          <w:rFonts w:ascii="Times New Roman" w:hAnsi="Times New Roman" w:cs="Times New Roman"/>
          <w:b/>
          <w:color w:val="00B050"/>
          <w:sz w:val="32"/>
          <w:szCs w:val="32"/>
        </w:rPr>
        <w:t>23 февраля?»</w:t>
      </w:r>
    </w:p>
    <w:p w:rsidR="006D04D0" w:rsidRPr="00843A38" w:rsidRDefault="006D04D0" w:rsidP="00843A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E8D"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>Детям дошкольного возраста надо рассказать о празднике, как можно более доступно. В  принципе,  любую историю можно адаптировать для любого возраста ребенка.</w:t>
      </w:r>
      <w:r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6D04D0" w:rsidRPr="00843A38" w:rsidRDefault="00843A38" w:rsidP="00843A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5E8D" w:rsidRPr="00843A38">
        <w:rPr>
          <w:rFonts w:ascii="Times New Roman" w:hAnsi="Times New Roman" w:cs="Times New Roman"/>
          <w:color w:val="FF0000"/>
          <w:sz w:val="28"/>
          <w:szCs w:val="28"/>
        </w:rPr>
        <w:t xml:space="preserve">Если ребенку: 2 – 3 года. </w:t>
      </w:r>
      <w:r w:rsidR="006D04D0" w:rsidRPr="00843A3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</w:t>
      </w:r>
    </w:p>
    <w:p w:rsidR="00843A38" w:rsidRDefault="00843A38" w:rsidP="00843A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5E8D"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>Защитник – это тот, кто защищает «поскольку представления о военных конфликтах в этом возрасте еще весьма сму</w:t>
      </w:r>
      <w:r w:rsidR="006D04D0"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>тные, да и знания о Родине</w:t>
      </w:r>
      <w:r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неполные, п</w:t>
      </w:r>
      <w:r w:rsidR="006D04D0"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объяснении смысла праздника лучше отталкиваться от понятия «Защитник». Кто такой защитник? Тот, кто оберегает, помогает тому, кто слабее.  Защитить можно малыша в песочнице или, к примеру, котенка от собаки. </w:t>
      </w:r>
    </w:p>
    <w:p w:rsidR="00843A38" w:rsidRPr="00843A38" w:rsidRDefault="00843A38" w:rsidP="00843A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04D0"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Защищать можно не только отдельного человека, но и страну (если вы </w:t>
      </w:r>
      <w:proofErr w:type="spellStart"/>
      <w:r w:rsidR="006D04D0"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>досих</w:t>
      </w:r>
      <w:proofErr w:type="spellEnd"/>
      <w:r w:rsidR="006D04D0"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 не познакомили малыша с понятием «Россия», то самое время это сделать). Все мужчины готовы защищать Родину, поэтому нужно поздравить папу, дедушку, дядю. </w:t>
      </w:r>
    </w:p>
    <w:p w:rsidR="006D04D0" w:rsidRPr="00843A38" w:rsidRDefault="00843A38" w:rsidP="00843A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04D0" w:rsidRPr="00843A3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вместе с ребенком в газетах, журналах, книгах иллюстрации и фотографии, имеющие отношение к Российской армии, познакомить ребенка с некоторыми  видами военной техники.</w:t>
      </w:r>
    </w:p>
    <w:p w:rsidR="006D04D0" w:rsidRDefault="006D04D0" w:rsidP="00605E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5E8D" w:rsidRPr="00605E8D" w:rsidRDefault="00843A38" w:rsidP="00843A3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5116" cy="4245973"/>
            <wp:effectExtent l="0" t="0" r="0" b="0"/>
            <wp:docPr id="3" name="Рисунок 1" descr="C:\Users\Asus\Desktop\kind_soldier_5e5bf215ebc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ind_soldier_5e5bf215ebca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50" cy="426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E8D" w:rsidRPr="00605E8D" w:rsidSect="00843A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605E8D"/>
    <w:rsid w:val="001354C3"/>
    <w:rsid w:val="00605E8D"/>
    <w:rsid w:val="006D04D0"/>
    <w:rsid w:val="00843A38"/>
    <w:rsid w:val="00CC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2022-03-01T08:00:00Z</dcterms:created>
  <dcterms:modified xsi:type="dcterms:W3CDTF">2022-03-02T07:37:00Z</dcterms:modified>
</cp:coreProperties>
</file>