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3" w:rsidRDefault="00D6722D" w:rsidP="00076EC5">
      <w:pPr>
        <w:spacing w:before="62" w:line="238" w:lineRule="exact"/>
        <w:ind w:left="10264"/>
        <w:jc w:val="right"/>
      </w:pPr>
      <w:r>
        <w:rPr>
          <w:b/>
        </w:rPr>
        <w:t>Приложение№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 ВСОКО</w:t>
      </w:r>
      <w:r>
        <w:rPr>
          <w:spacing w:val="-2"/>
        </w:rPr>
        <w:t xml:space="preserve"> </w:t>
      </w:r>
    </w:p>
    <w:p w:rsidR="00CF2F73" w:rsidRDefault="00CF2F73">
      <w:pPr>
        <w:spacing w:before="2"/>
        <w:rPr>
          <w:sz w:val="18"/>
        </w:rPr>
      </w:pPr>
    </w:p>
    <w:p w:rsidR="00CF2F73" w:rsidRDefault="00D6722D">
      <w:pPr>
        <w:pStyle w:val="a3"/>
        <w:spacing w:before="89"/>
        <w:ind w:left="2861" w:right="2840"/>
        <w:jc w:val="center"/>
      </w:pPr>
      <w:r>
        <w:t>Технологическая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условий</w:t>
      </w:r>
    </w:p>
    <w:p w:rsidR="00CF2F73" w:rsidRDefault="00D6722D">
      <w:pPr>
        <w:pStyle w:val="a3"/>
        <w:spacing w:before="5"/>
        <w:ind w:left="2862" w:right="2840"/>
        <w:jc w:val="center"/>
      </w:pPr>
      <w:r>
        <w:t>осуществления</w:t>
      </w:r>
      <w:r>
        <w:rPr>
          <w:spacing w:val="-4"/>
        </w:rPr>
        <w:t xml:space="preserve"> </w:t>
      </w:r>
      <w:proofErr w:type="gramStart"/>
      <w:r>
        <w:t>образовательной</w:t>
      </w:r>
      <w:proofErr w:type="gramEnd"/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bookmarkStart w:id="0" w:name="_GoBack"/>
      <w:bookmarkEnd w:id="0"/>
      <w:r>
        <w:rPr>
          <w:spacing w:val="-2"/>
        </w:rPr>
        <w:t xml:space="preserve"> </w:t>
      </w:r>
      <w:r w:rsidR="00076EC5">
        <w:t>«Солгонский детский сад</w:t>
      </w:r>
      <w:r>
        <w:t>»</w:t>
      </w:r>
    </w:p>
    <w:p w:rsidR="00CF2F73" w:rsidRDefault="00CF2F73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238"/>
        <w:gridCol w:w="1704"/>
        <w:gridCol w:w="1570"/>
      </w:tblGrid>
      <w:tr w:rsidR="00CF2F73">
        <w:trPr>
          <w:trHeight w:val="695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223" w:lineRule="exact"/>
              <w:ind w:right="356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223" w:lineRule="exact"/>
              <w:ind w:left="4287" w:right="427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230" w:lineRule="exact"/>
              <w:ind w:left="103" w:right="9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самообследования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педагогом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83" w:lineRule="exact"/>
              <w:ind w:left="286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Результаты</w:t>
            </w:r>
          </w:p>
          <w:p w:rsidR="00CF2F73" w:rsidRDefault="00D6722D">
            <w:pPr>
              <w:pStyle w:val="TableParagraph"/>
              <w:spacing w:before="33"/>
              <w:ind w:left="283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эксперта</w:t>
            </w:r>
          </w:p>
        </w:tc>
      </w:tr>
      <w:tr w:rsidR="00CF2F73">
        <w:trPr>
          <w:trHeight w:val="273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CF2F73" w:rsidRDefault="00D6722D">
            <w:pPr>
              <w:pStyle w:val="TableParagraph"/>
              <w:spacing w:before="22" w:line="231" w:lineRule="exact"/>
              <w:ind w:left="833"/>
            </w:pPr>
            <w:r>
              <w:t>Баллы (от 0</w:t>
            </w:r>
            <w:r>
              <w:rPr>
                <w:spacing w:val="-3"/>
              </w:rPr>
              <w:t xml:space="preserve"> </w:t>
            </w:r>
            <w:r>
              <w:t>до 2)</w:t>
            </w:r>
          </w:p>
        </w:tc>
      </w:tr>
      <w:tr w:rsidR="00CF2F73">
        <w:trPr>
          <w:trHeight w:val="278"/>
        </w:trPr>
        <w:tc>
          <w:tcPr>
            <w:tcW w:w="12198" w:type="dxa"/>
            <w:gridSpan w:val="2"/>
          </w:tcPr>
          <w:p w:rsidR="00CF2F73" w:rsidRDefault="00D6722D">
            <w:pPr>
              <w:pStyle w:val="TableParagraph"/>
              <w:spacing w:before="28" w:line="231" w:lineRule="exact"/>
              <w:ind w:left="327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расходы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работников,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реализующих</w:t>
            </w:r>
            <w:proofErr w:type="gramStart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&lt;</w:t>
            </w:r>
          </w:p>
        </w:tc>
        <w:tc>
          <w:tcPr>
            <w:tcW w:w="3274" w:type="dxa"/>
            <w:gridSpan w:val="2"/>
          </w:tcPr>
          <w:p w:rsidR="00CF2F73" w:rsidRDefault="00D6722D">
            <w:pPr>
              <w:pStyle w:val="TableParagraph"/>
              <w:spacing w:before="28" w:line="231" w:lineRule="exact"/>
              <w:ind w:left="10"/>
              <w:rPr>
                <w:b/>
              </w:rPr>
            </w:pPr>
            <w:r>
              <w:rPr>
                <w:b/>
              </w:rPr>
              <w:t>ЭП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</w:p>
        </w:tc>
      </w:tr>
      <w:tr w:rsidR="00CF2F73">
        <w:trPr>
          <w:trHeight w:val="551"/>
        </w:trPr>
        <w:tc>
          <w:tcPr>
            <w:tcW w:w="960" w:type="dxa"/>
          </w:tcPr>
          <w:p w:rsidR="00CF2F73" w:rsidRDefault="00D6722D">
            <w:pPr>
              <w:pStyle w:val="TableParagraph"/>
              <w:spacing w:before="135"/>
              <w:ind w:right="331"/>
              <w:jc w:val="right"/>
            </w:pPr>
            <w:r>
              <w:t>1.1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274" w:lineRule="exact"/>
              <w:ind w:left="9" w:right="-15"/>
            </w:pPr>
            <w:r>
              <w:t>Уровень</w:t>
            </w:r>
            <w:r>
              <w:rPr>
                <w:spacing w:val="3"/>
              </w:rPr>
              <w:t xml:space="preserve"> </w:t>
            </w:r>
            <w:r>
              <w:t>оплаты</w:t>
            </w:r>
            <w:r>
              <w:rPr>
                <w:spacing w:val="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соответствует</w:t>
            </w:r>
            <w:r>
              <w:rPr>
                <w:spacing w:val="3"/>
              </w:rPr>
              <w:t xml:space="preserve"> </w:t>
            </w:r>
            <w:r>
              <w:t>среднему</w:t>
            </w:r>
            <w:r>
              <w:rPr>
                <w:spacing w:val="55"/>
              </w:rPr>
              <w:t xml:space="preserve"> </w:t>
            </w:r>
            <w:r>
              <w:t>показателю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муниципалитету,</w:t>
            </w:r>
            <w:r>
              <w:rPr>
                <w:spacing w:val="-52"/>
              </w:rPr>
              <w:t xml:space="preserve"> </w:t>
            </w:r>
            <w:r>
              <w:t>установленному</w:t>
            </w:r>
            <w:r>
              <w:rPr>
                <w:spacing w:val="-3"/>
              </w:rPr>
              <w:t xml:space="preserve"> </w:t>
            </w:r>
            <w:r>
              <w:t>Учредителем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551"/>
        </w:trPr>
        <w:tc>
          <w:tcPr>
            <w:tcW w:w="960" w:type="dxa"/>
          </w:tcPr>
          <w:p w:rsidR="00CF2F73" w:rsidRDefault="00D6722D">
            <w:pPr>
              <w:pStyle w:val="TableParagraph"/>
              <w:spacing w:before="135"/>
              <w:ind w:right="338"/>
              <w:jc w:val="right"/>
            </w:pPr>
            <w:r>
              <w:t>1.2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270" w:lineRule="atLeast"/>
              <w:ind w:left="9" w:right="-15"/>
            </w:pPr>
            <w:r>
              <w:t>Уровень</w:t>
            </w:r>
            <w:r>
              <w:rPr>
                <w:spacing w:val="27"/>
              </w:rPr>
              <w:t xml:space="preserve"> </w:t>
            </w:r>
            <w:r>
              <w:t>финансирования</w:t>
            </w:r>
            <w:r>
              <w:rPr>
                <w:spacing w:val="27"/>
              </w:rPr>
              <w:t xml:space="preserve"> </w:t>
            </w:r>
            <w:r>
              <w:t>расходов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оплату</w:t>
            </w:r>
            <w:r>
              <w:rPr>
                <w:spacing w:val="27"/>
              </w:rPr>
              <w:t xml:space="preserve"> </w:t>
            </w:r>
            <w:r>
              <w:t>труда</w:t>
            </w:r>
            <w:r>
              <w:rPr>
                <w:spacing w:val="29"/>
              </w:rPr>
              <w:t xml:space="preserve"> </w:t>
            </w:r>
            <w:r>
              <w:t>учебно-вспомогательного</w:t>
            </w:r>
            <w:r>
              <w:rPr>
                <w:spacing w:val="30"/>
              </w:rPr>
              <w:t xml:space="preserve"> </w:t>
            </w:r>
            <w:r>
              <w:t>персонала</w:t>
            </w:r>
            <w:r>
              <w:rPr>
                <w:spacing w:val="28"/>
              </w:rPr>
              <w:t xml:space="preserve"> </w:t>
            </w:r>
            <w:r>
              <w:t>сохранён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t>увеличен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сравнению</w:t>
            </w:r>
            <w:r>
              <w:rPr>
                <w:spacing w:val="-4"/>
              </w:rPr>
              <w:t xml:space="preserve"> </w:t>
            </w:r>
            <w:r>
              <w:t>с предыдущим периодом.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277"/>
        </w:trPr>
        <w:tc>
          <w:tcPr>
            <w:tcW w:w="12198" w:type="dxa"/>
            <w:gridSpan w:val="2"/>
          </w:tcPr>
          <w:p w:rsidR="00CF2F73" w:rsidRDefault="00D6722D">
            <w:pPr>
              <w:pStyle w:val="TableParagraph"/>
              <w:spacing w:before="27" w:line="231" w:lineRule="exact"/>
              <w:ind w:left="9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before="27" w:line="231" w:lineRule="exact"/>
              <w:ind w:right="78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before="27" w:line="231" w:lineRule="exact"/>
              <w:ind w:right="71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2F73">
        <w:trPr>
          <w:trHeight w:val="273"/>
        </w:trPr>
        <w:tc>
          <w:tcPr>
            <w:tcW w:w="15472" w:type="dxa"/>
            <w:gridSpan w:val="4"/>
          </w:tcPr>
          <w:p w:rsidR="00CF2F73" w:rsidRDefault="00D6722D">
            <w:pPr>
              <w:pStyle w:val="TableParagraph"/>
              <w:spacing w:before="22" w:line="231" w:lineRule="exact"/>
              <w:ind w:left="232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расходы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приобретение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соответствующих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материалов</w:t>
            </w:r>
          </w:p>
        </w:tc>
      </w:tr>
      <w:tr w:rsidR="00CF2F73">
        <w:trPr>
          <w:trHeight w:val="551"/>
        </w:trPr>
        <w:tc>
          <w:tcPr>
            <w:tcW w:w="960" w:type="dxa"/>
          </w:tcPr>
          <w:p w:rsidR="00CF2F73" w:rsidRDefault="00D6722D">
            <w:pPr>
              <w:pStyle w:val="TableParagraph"/>
              <w:spacing w:before="135"/>
              <w:ind w:right="331"/>
              <w:jc w:val="right"/>
            </w:pPr>
            <w:r>
              <w:t>2.1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274" w:lineRule="exact"/>
              <w:ind w:left="9" w:right="-15"/>
            </w:pPr>
            <w:r>
              <w:t>Фактические</w:t>
            </w:r>
            <w:r>
              <w:rPr>
                <w:spacing w:val="5"/>
              </w:rPr>
              <w:t xml:space="preserve"> </w:t>
            </w:r>
            <w:r>
              <w:t>финансовые</w:t>
            </w:r>
            <w:r>
              <w:rPr>
                <w:spacing w:val="8"/>
              </w:rPr>
              <w:t xml:space="preserve"> </w:t>
            </w:r>
            <w:r>
              <w:t>затраты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приобретение</w:t>
            </w:r>
            <w:r>
              <w:rPr>
                <w:spacing w:val="8"/>
              </w:rPr>
              <w:t xml:space="preserve"> </w:t>
            </w:r>
            <w:r>
              <w:t>учебных</w:t>
            </w:r>
            <w:r>
              <w:rPr>
                <w:spacing w:val="7"/>
              </w:rPr>
              <w:t xml:space="preserve"> </w:t>
            </w:r>
            <w:r>
              <w:t>пособий</w:t>
            </w:r>
            <w:r>
              <w:rPr>
                <w:spacing w:val="6"/>
              </w:rPr>
              <w:t xml:space="preserve"> </w:t>
            </w:r>
            <w:r>
              <w:t>(учебно-наглядные</w:t>
            </w:r>
            <w:r>
              <w:rPr>
                <w:spacing w:val="8"/>
              </w:rPr>
              <w:t xml:space="preserve"> </w:t>
            </w:r>
            <w:r>
              <w:t>пособия,</w:t>
            </w:r>
            <w:r>
              <w:rPr>
                <w:spacing w:val="7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пособия,</w:t>
            </w:r>
            <w:r>
              <w:rPr>
                <w:spacing w:val="-1"/>
              </w:rPr>
              <w:t xml:space="preserve"> </w:t>
            </w:r>
            <w:r>
              <w:t>дидактические пособия)</w:t>
            </w:r>
            <w:r>
              <w:rPr>
                <w:spacing w:val="-2"/>
              </w:rPr>
              <w:t xml:space="preserve"> </w:t>
            </w:r>
            <w:r>
              <w:t xml:space="preserve">совпадают с </w:t>
            </w:r>
            <w:proofErr w:type="gramStart"/>
            <w:r>
              <w:t>запланированными</w:t>
            </w:r>
            <w:proofErr w:type="gramEnd"/>
            <w:r>
              <w:t>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551"/>
        </w:trPr>
        <w:tc>
          <w:tcPr>
            <w:tcW w:w="960" w:type="dxa"/>
          </w:tcPr>
          <w:p w:rsidR="00CF2F73" w:rsidRDefault="00D6722D">
            <w:pPr>
              <w:pStyle w:val="TableParagraph"/>
              <w:spacing w:before="138"/>
              <w:ind w:right="331"/>
              <w:jc w:val="right"/>
            </w:pPr>
            <w:r>
              <w:t>2.2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274" w:lineRule="exact"/>
              <w:ind w:left="9" w:right="-15"/>
            </w:pPr>
            <w:r>
              <w:t>Фактические</w:t>
            </w:r>
            <w:r>
              <w:rPr>
                <w:spacing w:val="4"/>
              </w:rPr>
              <w:t xml:space="preserve"> </w:t>
            </w:r>
            <w:r>
              <w:t>финансовые</w:t>
            </w:r>
            <w:r>
              <w:rPr>
                <w:spacing w:val="6"/>
              </w:rPr>
              <w:t xml:space="preserve"> </w:t>
            </w:r>
            <w:r>
              <w:t>затраты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приобретение</w:t>
            </w:r>
            <w:r>
              <w:rPr>
                <w:spacing w:val="6"/>
              </w:rPr>
              <w:t xml:space="preserve"> </w:t>
            </w:r>
            <w:r>
              <w:t>игровых</w:t>
            </w:r>
            <w:r>
              <w:rPr>
                <w:spacing w:val="7"/>
              </w:rPr>
              <w:t xml:space="preserve"> </w:t>
            </w:r>
            <w:r>
              <w:t>пособий,</w:t>
            </w:r>
            <w:r>
              <w:rPr>
                <w:spacing w:val="3"/>
              </w:rPr>
              <w:t xml:space="preserve"> </w:t>
            </w:r>
            <w:r>
              <w:t>спортивного</w:t>
            </w:r>
            <w:r>
              <w:rPr>
                <w:spacing w:val="6"/>
              </w:rPr>
              <w:t xml:space="preserve"> </w:t>
            </w:r>
            <w:r>
              <w:t>инвентаря</w:t>
            </w:r>
            <w:r>
              <w:rPr>
                <w:spacing w:val="6"/>
              </w:rPr>
              <w:t xml:space="preserve"> </w:t>
            </w:r>
            <w:r>
              <w:t>совпадают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запланированными</w:t>
            </w:r>
            <w:r>
              <w:rPr>
                <w:spacing w:val="-2"/>
              </w:rPr>
              <w:t xml:space="preserve"> </w:t>
            </w:r>
            <w:r>
              <w:t>затратами.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554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225" w:lineRule="exact"/>
              <w:ind w:right="331"/>
              <w:jc w:val="right"/>
            </w:pPr>
            <w:r>
              <w:t>2.3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line="274" w:lineRule="exact"/>
              <w:ind w:left="9" w:right="-15"/>
            </w:pPr>
            <w:r>
              <w:t>Фактические</w:t>
            </w:r>
            <w:r>
              <w:rPr>
                <w:spacing w:val="4"/>
              </w:rPr>
              <w:t xml:space="preserve"> </w:t>
            </w:r>
            <w:r>
              <w:t>финансовые</w:t>
            </w:r>
            <w:r>
              <w:rPr>
                <w:spacing w:val="6"/>
              </w:rPr>
              <w:t xml:space="preserve"> </w:t>
            </w:r>
            <w:r>
              <w:t>затраты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приобретение</w:t>
            </w:r>
            <w:r>
              <w:rPr>
                <w:spacing w:val="6"/>
              </w:rPr>
              <w:t xml:space="preserve"> </w:t>
            </w:r>
            <w:r>
              <w:t>технических</w:t>
            </w:r>
            <w:r>
              <w:rPr>
                <w:spacing w:val="5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обучения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программного</w:t>
            </w:r>
            <w:r>
              <w:rPr>
                <w:spacing w:val="60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(ИКТ)</w:t>
            </w:r>
            <w:r>
              <w:rPr>
                <w:spacing w:val="-1"/>
              </w:rPr>
              <w:t xml:space="preserve"> </w:t>
            </w:r>
            <w:r>
              <w:t>совпадают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запланированными</w:t>
            </w:r>
            <w:r>
              <w:rPr>
                <w:spacing w:val="-1"/>
              </w:rPr>
              <w:t xml:space="preserve"> </w:t>
            </w:r>
            <w:r>
              <w:t>затратами.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278"/>
        </w:trPr>
        <w:tc>
          <w:tcPr>
            <w:tcW w:w="12198" w:type="dxa"/>
            <w:gridSpan w:val="2"/>
          </w:tcPr>
          <w:p w:rsidR="00CF2F73" w:rsidRDefault="00D6722D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before="27" w:line="231" w:lineRule="exact"/>
              <w:ind w:right="78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before="27" w:line="231" w:lineRule="exact"/>
              <w:ind w:right="71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2F73">
        <w:trPr>
          <w:trHeight w:val="551"/>
        </w:trPr>
        <w:tc>
          <w:tcPr>
            <w:tcW w:w="15472" w:type="dxa"/>
            <w:gridSpan w:val="4"/>
          </w:tcPr>
          <w:p w:rsidR="00CF2F73" w:rsidRDefault="00D6722D">
            <w:pPr>
              <w:pStyle w:val="TableParagraph"/>
              <w:spacing w:line="280" w:lineRule="exact"/>
              <w:ind w:left="7150" w:right="946" w:hanging="6179"/>
              <w:rPr>
                <w:b/>
              </w:rPr>
            </w:pPr>
            <w:r>
              <w:rPr>
                <w:b/>
              </w:rPr>
              <w:t>3. Показатели, характеризующие финансовые условия организации дополнительного профессионального образования педагогических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F2F73">
        <w:trPr>
          <w:trHeight w:val="544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214" w:lineRule="exact"/>
              <w:ind w:right="331"/>
              <w:jc w:val="right"/>
            </w:pPr>
            <w:r>
              <w:t>3.1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before="7"/>
              <w:ind w:left="9" w:right="-15"/>
            </w:pPr>
            <w:r>
              <w:t xml:space="preserve">Финансирование  </w:t>
            </w:r>
            <w:r>
              <w:rPr>
                <w:spacing w:val="6"/>
              </w:rPr>
              <w:t xml:space="preserve"> </w:t>
            </w:r>
            <w:r>
              <w:t xml:space="preserve">потребности  </w:t>
            </w:r>
            <w:r>
              <w:rPr>
                <w:spacing w:val="7"/>
              </w:rPr>
              <w:t xml:space="preserve"> </w:t>
            </w:r>
            <w:r>
              <w:t xml:space="preserve">в  </w:t>
            </w:r>
            <w:r>
              <w:rPr>
                <w:spacing w:val="9"/>
              </w:rPr>
              <w:t xml:space="preserve"> </w:t>
            </w:r>
            <w:r>
              <w:t xml:space="preserve">дополнительном  </w:t>
            </w:r>
            <w:r>
              <w:rPr>
                <w:spacing w:val="7"/>
              </w:rPr>
              <w:t xml:space="preserve"> </w:t>
            </w:r>
            <w:r>
              <w:t xml:space="preserve">профессиональном  </w:t>
            </w:r>
            <w:r>
              <w:rPr>
                <w:spacing w:val="8"/>
              </w:rPr>
              <w:t xml:space="preserve"> </w:t>
            </w:r>
            <w:r>
              <w:t xml:space="preserve">образовании  </w:t>
            </w:r>
            <w:r>
              <w:rPr>
                <w:spacing w:val="7"/>
              </w:rPr>
              <w:t xml:space="preserve"> </w:t>
            </w:r>
            <w:r>
              <w:t xml:space="preserve">педагогических  </w:t>
            </w:r>
            <w:r>
              <w:rPr>
                <w:spacing w:val="8"/>
              </w:rPr>
              <w:t xml:space="preserve"> </w:t>
            </w:r>
            <w:r>
              <w:t>работников</w:t>
            </w:r>
          </w:p>
          <w:p w:rsidR="00CF2F73" w:rsidRDefault="00D6722D">
            <w:pPr>
              <w:pStyle w:val="TableParagraph"/>
              <w:spacing w:before="26" w:line="238" w:lineRule="exact"/>
              <w:ind w:left="9"/>
            </w:pPr>
            <w:r>
              <w:t>осуществляется в</w:t>
            </w:r>
            <w:r>
              <w:rPr>
                <w:spacing w:val="-2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объёме.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04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04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551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223" w:lineRule="exact"/>
              <w:ind w:right="331"/>
              <w:jc w:val="right"/>
            </w:pPr>
            <w:r>
              <w:t>3.2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before="15"/>
              <w:ind w:left="9"/>
            </w:pPr>
            <w:r>
              <w:t xml:space="preserve">Финансирование  </w:t>
            </w:r>
            <w:r>
              <w:rPr>
                <w:spacing w:val="6"/>
              </w:rPr>
              <w:t xml:space="preserve"> </w:t>
            </w:r>
            <w:r>
              <w:t xml:space="preserve">потребности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 xml:space="preserve">профессиональной  </w:t>
            </w:r>
            <w:r>
              <w:rPr>
                <w:spacing w:val="8"/>
              </w:rPr>
              <w:t xml:space="preserve"> </w:t>
            </w:r>
            <w:r>
              <w:t xml:space="preserve">переподготовке  </w:t>
            </w:r>
            <w:r>
              <w:rPr>
                <w:spacing w:val="10"/>
              </w:rPr>
              <w:t xml:space="preserve"> </w:t>
            </w:r>
            <w:r>
              <w:t xml:space="preserve">педагогических  </w:t>
            </w:r>
            <w:r>
              <w:rPr>
                <w:spacing w:val="8"/>
              </w:rPr>
              <w:t xml:space="preserve"> </w:t>
            </w:r>
            <w:r>
              <w:t xml:space="preserve">работников  </w:t>
            </w:r>
            <w:r>
              <w:rPr>
                <w:spacing w:val="8"/>
              </w:rPr>
              <w:t xml:space="preserve"> </w:t>
            </w:r>
            <w:r>
              <w:t xml:space="preserve">по  </w:t>
            </w:r>
            <w:r>
              <w:rPr>
                <w:spacing w:val="9"/>
              </w:rPr>
              <w:t xml:space="preserve"> </w:t>
            </w:r>
            <w:r>
              <w:t>профилю</w:t>
            </w:r>
          </w:p>
          <w:p w:rsidR="00CF2F73" w:rsidRDefault="00D6722D">
            <w:pPr>
              <w:pStyle w:val="TableParagraph"/>
              <w:spacing w:before="25" w:line="238" w:lineRule="exact"/>
              <w:ind w:left="9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осуществлено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объёме.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277"/>
        </w:trPr>
        <w:tc>
          <w:tcPr>
            <w:tcW w:w="12198" w:type="dxa"/>
            <w:gridSpan w:val="2"/>
          </w:tcPr>
          <w:p w:rsidR="00CF2F73" w:rsidRDefault="00D6722D">
            <w:pPr>
              <w:pStyle w:val="TableParagraph"/>
              <w:spacing w:before="27" w:line="231" w:lineRule="exact"/>
              <w:ind w:left="9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before="27" w:line="231" w:lineRule="exact"/>
              <w:ind w:right="78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before="27" w:line="231" w:lineRule="exact"/>
              <w:ind w:right="71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2F73">
        <w:trPr>
          <w:trHeight w:val="551"/>
        </w:trPr>
        <w:tc>
          <w:tcPr>
            <w:tcW w:w="15472" w:type="dxa"/>
            <w:gridSpan w:val="4"/>
          </w:tcPr>
          <w:p w:rsidR="00CF2F73" w:rsidRDefault="00D6722D">
            <w:pPr>
              <w:pStyle w:val="TableParagraph"/>
              <w:spacing w:line="280" w:lineRule="exact"/>
              <w:ind w:left="6200" w:hanging="462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наличие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финансовом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официальном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сайте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организации.</w:t>
            </w:r>
          </w:p>
        </w:tc>
      </w:tr>
      <w:tr w:rsidR="00CF2F73">
        <w:trPr>
          <w:trHeight w:val="265"/>
        </w:trPr>
        <w:tc>
          <w:tcPr>
            <w:tcW w:w="960" w:type="dxa"/>
          </w:tcPr>
          <w:p w:rsidR="00CF2F73" w:rsidRDefault="00D6722D">
            <w:pPr>
              <w:pStyle w:val="TableParagraph"/>
              <w:spacing w:before="14" w:line="231" w:lineRule="exact"/>
              <w:ind w:right="331"/>
              <w:jc w:val="right"/>
            </w:pPr>
            <w:r>
              <w:t>4.1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before="14" w:line="231" w:lineRule="exact"/>
              <w:ind w:left="9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ФХД</w:t>
            </w:r>
            <w:r>
              <w:rPr>
                <w:spacing w:val="-1"/>
              </w:rPr>
              <w:t xml:space="preserve"> </w:t>
            </w:r>
            <w:r>
              <w:t>реализован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полном объёме.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04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04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556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223" w:lineRule="exact"/>
              <w:ind w:right="331"/>
              <w:jc w:val="right"/>
            </w:pPr>
            <w:r>
              <w:t>4.2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spacing w:before="20"/>
              <w:ind w:left="9"/>
            </w:pPr>
            <w:r>
              <w:t>Отчет</w:t>
            </w:r>
            <w:r>
              <w:rPr>
                <w:spacing w:val="54"/>
              </w:rPr>
              <w:t xml:space="preserve"> </w:t>
            </w:r>
            <w:r>
              <w:t>о  поступлении</w:t>
            </w:r>
            <w:r>
              <w:rPr>
                <w:spacing w:val="51"/>
              </w:rPr>
              <w:t xml:space="preserve"> </w:t>
            </w:r>
            <w:r>
              <w:t>финансовых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материальных</w:t>
            </w:r>
            <w:r>
              <w:rPr>
                <w:spacing w:val="56"/>
              </w:rPr>
              <w:t xml:space="preserve"> </w:t>
            </w:r>
            <w:r>
              <w:t>средств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54"/>
              </w:rPr>
              <w:t xml:space="preserve"> </w:t>
            </w:r>
            <w:r>
              <w:t>расходование</w:t>
            </w:r>
            <w:r>
              <w:rPr>
                <w:spacing w:val="55"/>
              </w:rPr>
              <w:t xml:space="preserve"> </w:t>
            </w:r>
            <w:r>
              <w:t>размещен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официальном</w:t>
            </w:r>
            <w:r>
              <w:rPr>
                <w:spacing w:val="54"/>
              </w:rPr>
              <w:t xml:space="preserve"> </w:t>
            </w:r>
            <w:r>
              <w:t>сайте</w:t>
            </w:r>
          </w:p>
          <w:p w:rsidR="00CF2F73" w:rsidRDefault="00D6722D">
            <w:pPr>
              <w:pStyle w:val="TableParagraph"/>
              <w:spacing w:before="30" w:line="233" w:lineRule="exact"/>
              <w:ind w:left="9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установленные</w:t>
            </w:r>
            <w:r>
              <w:rPr>
                <w:spacing w:val="-2"/>
              </w:rPr>
              <w:t xml:space="preserve"> </w:t>
            </w:r>
            <w:r>
              <w:t>сроки.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561"/>
        </w:trPr>
        <w:tc>
          <w:tcPr>
            <w:tcW w:w="960" w:type="dxa"/>
          </w:tcPr>
          <w:p w:rsidR="00CF2F73" w:rsidRDefault="00D6722D">
            <w:pPr>
              <w:pStyle w:val="TableParagraph"/>
              <w:spacing w:line="223" w:lineRule="exact"/>
              <w:ind w:right="331"/>
              <w:jc w:val="right"/>
            </w:pPr>
            <w:r>
              <w:t>4.3</w:t>
            </w:r>
          </w:p>
        </w:tc>
        <w:tc>
          <w:tcPr>
            <w:tcW w:w="11238" w:type="dxa"/>
          </w:tcPr>
          <w:p w:rsidR="00CF2F73" w:rsidRDefault="00D6722D">
            <w:pPr>
              <w:pStyle w:val="TableParagraph"/>
              <w:tabs>
                <w:tab w:val="left" w:pos="472"/>
                <w:tab w:val="left" w:pos="1959"/>
                <w:tab w:val="left" w:pos="2670"/>
                <w:tab w:val="left" w:pos="4455"/>
                <w:tab w:val="left" w:pos="5839"/>
                <w:tab w:val="left" w:pos="7060"/>
                <w:tab w:val="left" w:pos="8437"/>
                <w:tab w:val="left" w:pos="8752"/>
              </w:tabs>
              <w:spacing w:line="278" w:lineRule="exact"/>
              <w:ind w:left="9" w:right="-15"/>
            </w:pPr>
            <w:r>
              <w:t>На</w:t>
            </w:r>
            <w:r>
              <w:tab/>
              <w:t>официальном</w:t>
            </w:r>
            <w:r>
              <w:tab/>
              <w:t>сайте</w:t>
            </w:r>
            <w:r>
              <w:tab/>
              <w:t>образовательной</w:t>
            </w:r>
            <w:r>
              <w:tab/>
              <w:t>организации</w:t>
            </w:r>
            <w:r>
              <w:tab/>
              <w:t>размещена</w:t>
            </w:r>
            <w:r>
              <w:tab/>
              <w:t>информация</w:t>
            </w:r>
            <w:r>
              <w:tab/>
              <w:t>о</w:t>
            </w:r>
            <w:r>
              <w:tab/>
              <w:t>финансово-хозяйственной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организации.</w:t>
            </w:r>
          </w:p>
        </w:tc>
        <w:tc>
          <w:tcPr>
            <w:tcW w:w="1704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0" w:type="dxa"/>
          </w:tcPr>
          <w:p w:rsidR="00CF2F73" w:rsidRDefault="00D6722D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F2F73" w:rsidRDefault="00D6722D">
      <w:pPr>
        <w:spacing w:line="20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F2F73" w:rsidRDefault="00D6722D">
      <w:pPr>
        <w:spacing w:line="22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F2F73" w:rsidRDefault="00CF2F73">
      <w:pPr>
        <w:spacing w:line="22" w:lineRule="exact"/>
        <w:rPr>
          <w:rFonts w:ascii="Microsoft Sans Serif"/>
          <w:sz w:val="2"/>
        </w:rPr>
        <w:sectPr w:rsidR="00CF2F73">
          <w:type w:val="continuous"/>
          <w:pgSz w:w="16850" w:h="11900" w:orient="landscape"/>
          <w:pgMar w:top="4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146"/>
        <w:gridCol w:w="1440"/>
        <w:gridCol w:w="1361"/>
        <w:gridCol w:w="1183"/>
        <w:gridCol w:w="1359"/>
        <w:gridCol w:w="1700"/>
        <w:gridCol w:w="1571"/>
      </w:tblGrid>
      <w:tr w:rsidR="00CF2F73">
        <w:trPr>
          <w:trHeight w:val="277"/>
        </w:trPr>
        <w:tc>
          <w:tcPr>
            <w:tcW w:w="12204" w:type="dxa"/>
            <w:gridSpan w:val="6"/>
          </w:tcPr>
          <w:p w:rsidR="00CF2F73" w:rsidRDefault="00D6722D">
            <w:pPr>
              <w:pStyle w:val="TableParagraph"/>
              <w:spacing w:line="246" w:lineRule="exact"/>
              <w:ind w:left="11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before="21" w:line="236" w:lineRule="exact"/>
              <w:ind w:right="78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before="21" w:line="23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2F73">
        <w:trPr>
          <w:trHeight w:val="552"/>
        </w:trPr>
        <w:tc>
          <w:tcPr>
            <w:tcW w:w="15475" w:type="dxa"/>
            <w:gridSpan w:val="8"/>
          </w:tcPr>
          <w:p w:rsidR="00CF2F73" w:rsidRDefault="00D6722D">
            <w:pPr>
              <w:pStyle w:val="TableParagraph"/>
              <w:spacing w:line="217" w:lineRule="exact"/>
              <w:ind w:left="94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дополнительных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CF2F73" w:rsidRDefault="00D6722D">
            <w:pPr>
              <w:pStyle w:val="TableParagraph"/>
              <w:spacing w:before="88" w:line="227" w:lineRule="exact"/>
              <w:ind w:left="7272"/>
              <w:rPr>
                <w:b/>
              </w:rPr>
            </w:pPr>
            <w:r>
              <w:rPr>
                <w:b/>
              </w:rPr>
              <w:t>платных.</w:t>
            </w:r>
          </w:p>
        </w:tc>
      </w:tr>
      <w:tr w:rsidR="00CF2F73">
        <w:trPr>
          <w:trHeight w:val="551"/>
        </w:trPr>
        <w:tc>
          <w:tcPr>
            <w:tcW w:w="715" w:type="dxa"/>
          </w:tcPr>
          <w:p w:rsidR="00CF2F73" w:rsidRDefault="00D6722D">
            <w:pPr>
              <w:pStyle w:val="TableParagraph"/>
              <w:spacing w:line="217" w:lineRule="exact"/>
              <w:ind w:left="232" w:right="158"/>
              <w:jc w:val="center"/>
            </w:pPr>
            <w:r>
              <w:t>5.1</w:t>
            </w:r>
          </w:p>
        </w:tc>
        <w:tc>
          <w:tcPr>
            <w:tcW w:w="11489" w:type="dxa"/>
            <w:gridSpan w:val="5"/>
          </w:tcPr>
          <w:p w:rsidR="00CF2F73" w:rsidRDefault="00D6722D">
            <w:pPr>
              <w:pStyle w:val="TableParagraph"/>
              <w:spacing w:before="9"/>
              <w:ind w:left="11" w:right="-15"/>
            </w:pPr>
            <w:r>
              <w:t>Наличие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приложении</w:t>
            </w:r>
            <w:r>
              <w:rPr>
                <w:spacing w:val="93"/>
              </w:rPr>
              <w:t xml:space="preserve"> </w:t>
            </w:r>
            <w:r>
              <w:t>к</w:t>
            </w:r>
            <w:r>
              <w:rPr>
                <w:spacing w:val="95"/>
              </w:rPr>
              <w:t xml:space="preserve"> </w:t>
            </w:r>
            <w:r>
              <w:t>лицензии</w:t>
            </w:r>
            <w:r>
              <w:rPr>
                <w:spacing w:val="9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осуществление</w:t>
            </w:r>
            <w:r>
              <w:rPr>
                <w:spacing w:val="95"/>
              </w:rPr>
              <w:t xml:space="preserve"> </w:t>
            </w:r>
            <w:r>
              <w:t>образовательной</w:t>
            </w:r>
            <w:r>
              <w:rPr>
                <w:spacing w:val="95"/>
              </w:rPr>
              <w:t xml:space="preserve"> </w:t>
            </w:r>
            <w:r>
              <w:t>деятельности</w:t>
            </w:r>
            <w:r>
              <w:rPr>
                <w:spacing w:val="94"/>
              </w:rPr>
              <w:t xml:space="preserve"> </w:t>
            </w:r>
            <w:r>
              <w:t>подвида</w:t>
            </w:r>
            <w:r>
              <w:rPr>
                <w:spacing w:val="94"/>
              </w:rPr>
              <w:t xml:space="preserve"> </w:t>
            </w:r>
            <w:r>
              <w:t>дополнительного</w:t>
            </w:r>
          </w:p>
          <w:p w:rsidR="00CF2F73" w:rsidRDefault="00D6722D">
            <w:pPr>
              <w:pStyle w:val="TableParagraph"/>
              <w:spacing w:before="26" w:line="244" w:lineRule="exact"/>
              <w:ind w:left="11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«Дополнительное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взрослых».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line="106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line="106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278"/>
        </w:trPr>
        <w:tc>
          <w:tcPr>
            <w:tcW w:w="715" w:type="dxa"/>
          </w:tcPr>
          <w:p w:rsidR="00CF2F73" w:rsidRDefault="00D6722D">
            <w:pPr>
              <w:pStyle w:val="TableParagraph"/>
              <w:spacing w:before="21" w:line="236" w:lineRule="exact"/>
              <w:ind w:left="232" w:right="158"/>
              <w:jc w:val="center"/>
            </w:pPr>
            <w:r>
              <w:t>5.2</w:t>
            </w:r>
          </w:p>
        </w:tc>
        <w:tc>
          <w:tcPr>
            <w:tcW w:w="11489" w:type="dxa"/>
            <w:gridSpan w:val="5"/>
          </w:tcPr>
          <w:p w:rsidR="00CF2F73" w:rsidRDefault="00D6722D">
            <w:pPr>
              <w:pStyle w:val="TableParagraph"/>
              <w:spacing w:before="21" w:line="236" w:lineRule="exact"/>
              <w:ind w:left="11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локальных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платных.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line="106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line="106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3038"/>
        </w:trPr>
        <w:tc>
          <w:tcPr>
            <w:tcW w:w="715" w:type="dxa"/>
          </w:tcPr>
          <w:p w:rsidR="00CF2F73" w:rsidRDefault="00D6722D">
            <w:pPr>
              <w:pStyle w:val="TableParagraph"/>
              <w:spacing w:line="217" w:lineRule="exact"/>
              <w:ind w:left="232" w:right="158"/>
              <w:jc w:val="center"/>
            </w:pPr>
            <w:r>
              <w:t>5.3</w:t>
            </w:r>
          </w:p>
        </w:tc>
        <w:tc>
          <w:tcPr>
            <w:tcW w:w="6146" w:type="dxa"/>
            <w:tcBorders>
              <w:right w:val="nil"/>
            </w:tcBorders>
          </w:tcPr>
          <w:p w:rsidR="00CF2F73" w:rsidRDefault="00D6722D">
            <w:pPr>
              <w:pStyle w:val="TableParagraph"/>
              <w:spacing w:before="33"/>
              <w:ind w:left="11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бесплатных</w:t>
            </w:r>
            <w:r>
              <w:rPr>
                <w:spacing w:val="-4"/>
              </w:rPr>
              <w:t xml:space="preserve"> </w:t>
            </w:r>
            <w:r>
              <w:t>дополнительных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услуг: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before="21"/>
              <w:ind w:left="141" w:hanging="131"/>
            </w:pP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учителем-логопедом;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before="23"/>
              <w:ind w:left="141" w:hanging="131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дефектологом;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before="21"/>
              <w:ind w:left="141" w:hanging="131"/>
            </w:pP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педагогом-психологом;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21"/>
              <w:ind w:left="151" w:hanging="141"/>
            </w:pPr>
            <w:r>
              <w:t>музыкально-ритмические</w:t>
            </w:r>
            <w:r>
              <w:rPr>
                <w:spacing w:val="-4"/>
              </w:rPr>
              <w:t xml:space="preserve"> </w:t>
            </w:r>
            <w:r>
              <w:t>занятия;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20"/>
              <w:ind w:left="151" w:hanging="141"/>
            </w:pPr>
            <w:r>
              <w:t>кружки,</w:t>
            </w:r>
            <w:r>
              <w:rPr>
                <w:spacing w:val="-3"/>
              </w:rPr>
              <w:t xml:space="preserve"> </w:t>
            </w:r>
            <w:r>
              <w:t>секции;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21"/>
              <w:ind w:left="151" w:hanging="141"/>
            </w:pPr>
            <w:r>
              <w:t>компьютерные</w:t>
            </w:r>
            <w:r>
              <w:rPr>
                <w:spacing w:val="-2"/>
              </w:rPr>
              <w:t xml:space="preserve"> </w:t>
            </w:r>
            <w:r>
              <w:t>игры;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21" w:line="261" w:lineRule="auto"/>
              <w:ind w:left="11" w:right="89" w:firstLine="0"/>
            </w:pPr>
            <w:r>
              <w:t>индивидуальное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групповое</w:t>
            </w:r>
            <w:r>
              <w:rPr>
                <w:spacing w:val="28"/>
              </w:rPr>
              <w:t xml:space="preserve"> </w:t>
            </w:r>
            <w:proofErr w:type="gramStart"/>
            <w:r>
              <w:t>обучение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программам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отчитывающуюся</w:t>
            </w:r>
            <w:r>
              <w:rPr>
                <w:spacing w:val="-4"/>
              </w:rPr>
              <w:t xml:space="preserve"> </w:t>
            </w:r>
            <w:r>
              <w:t>дошкольную</w:t>
            </w:r>
            <w:r>
              <w:rPr>
                <w:spacing w:val="-3"/>
              </w:rPr>
              <w:t xml:space="preserve"> </w:t>
            </w:r>
            <w:r>
              <w:t>образовательную</w:t>
            </w:r>
            <w:r>
              <w:rPr>
                <w:spacing w:val="-3"/>
              </w:rPr>
              <w:t xml:space="preserve"> </w:t>
            </w:r>
            <w:r>
              <w:t>организацию;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line="251" w:lineRule="exact"/>
              <w:ind w:left="214" w:hanging="204"/>
            </w:pP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адаптации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 школьным</w:t>
            </w:r>
            <w:r>
              <w:rPr>
                <w:spacing w:val="-1"/>
              </w:rPr>
              <w:t xml:space="preserve"> </w:t>
            </w:r>
            <w:r>
              <w:t>условиям;</w:t>
            </w:r>
          </w:p>
          <w:p w:rsidR="00CF2F73" w:rsidRDefault="00D6722D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20" w:line="244" w:lineRule="exact"/>
              <w:ind w:left="146" w:hanging="136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услуги.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91"/>
              <w:jc w:val="right"/>
            </w:pPr>
            <w:r>
              <w:t>дошкольного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92"/>
              <w:jc w:val="right"/>
            </w:pPr>
            <w:r>
              <w:t>образования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91"/>
              <w:jc w:val="right"/>
            </w:pPr>
            <w:r>
              <w:t>детей,</w:t>
            </w:r>
            <w:r>
              <w:rPr>
                <w:spacing w:val="83"/>
              </w:rPr>
              <w:t xml:space="preserve"> </w:t>
            </w:r>
            <w:r>
              <w:t>не</w:t>
            </w:r>
          </w:p>
        </w:tc>
        <w:tc>
          <w:tcPr>
            <w:tcW w:w="1359" w:type="dxa"/>
            <w:tcBorders>
              <w:lef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-15"/>
              <w:jc w:val="right"/>
            </w:pPr>
            <w:r>
              <w:t>посещающих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line="106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line="106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3312"/>
        </w:trPr>
        <w:tc>
          <w:tcPr>
            <w:tcW w:w="715" w:type="dxa"/>
          </w:tcPr>
          <w:p w:rsidR="00CF2F73" w:rsidRDefault="00D6722D">
            <w:pPr>
              <w:pStyle w:val="TableParagraph"/>
              <w:spacing w:line="217" w:lineRule="exact"/>
              <w:ind w:left="232" w:right="158"/>
              <w:jc w:val="center"/>
            </w:pPr>
            <w:r>
              <w:t>5.4</w:t>
            </w:r>
          </w:p>
        </w:tc>
        <w:tc>
          <w:tcPr>
            <w:tcW w:w="6146" w:type="dxa"/>
            <w:tcBorders>
              <w:right w:val="nil"/>
            </w:tcBorders>
          </w:tcPr>
          <w:p w:rsidR="00CF2F73" w:rsidRDefault="00D6722D">
            <w:pPr>
              <w:pStyle w:val="TableParagraph"/>
              <w:spacing w:before="33"/>
              <w:ind w:left="11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платных</w:t>
            </w:r>
            <w:r>
              <w:rPr>
                <w:spacing w:val="-6"/>
              </w:rPr>
              <w:t xml:space="preserve"> </w:t>
            </w:r>
            <w:r>
              <w:t>дополнительных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услуг: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1"/>
              <w:ind w:left="136" w:hanging="126"/>
            </w:pP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учителем-логопедом;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23"/>
              <w:ind w:left="141" w:hanging="131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дефектологом;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1"/>
              <w:ind w:left="136" w:hanging="126"/>
            </w:pP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педагогом-психологом;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21"/>
              <w:ind w:left="151" w:hanging="141"/>
            </w:pPr>
            <w:r>
              <w:t>музыкально-ритмические</w:t>
            </w:r>
            <w:r>
              <w:rPr>
                <w:spacing w:val="-4"/>
              </w:rPr>
              <w:t xml:space="preserve"> </w:t>
            </w:r>
            <w:r>
              <w:t>занятия;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20"/>
              <w:ind w:left="151" w:hanging="141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иностранного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21"/>
              <w:ind w:left="151" w:hanging="141"/>
            </w:pPr>
            <w:r>
              <w:t>кружки,</w:t>
            </w:r>
            <w:r>
              <w:rPr>
                <w:spacing w:val="-3"/>
              </w:rPr>
              <w:t xml:space="preserve"> </w:t>
            </w:r>
            <w:r>
              <w:t>секции;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20"/>
              <w:ind w:left="151" w:hanging="141"/>
            </w:pPr>
            <w:r>
              <w:t>компьютерные</w:t>
            </w:r>
            <w:r>
              <w:rPr>
                <w:spacing w:val="-2"/>
              </w:rPr>
              <w:t xml:space="preserve"> </w:t>
            </w:r>
            <w:r>
              <w:t>игры;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before="23" w:line="259" w:lineRule="auto"/>
              <w:ind w:left="11" w:right="91" w:firstLine="0"/>
            </w:pPr>
            <w:r>
              <w:t>индивидуальное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групповое</w:t>
            </w:r>
            <w:r>
              <w:rPr>
                <w:spacing w:val="28"/>
              </w:rPr>
              <w:t xml:space="preserve"> </w:t>
            </w:r>
            <w:proofErr w:type="gramStart"/>
            <w:r>
              <w:t>обучение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программам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отчитывающуюся</w:t>
            </w:r>
            <w:r>
              <w:rPr>
                <w:spacing w:val="-4"/>
              </w:rPr>
              <w:t xml:space="preserve"> </w:t>
            </w:r>
            <w:r>
              <w:t>дошкольную</w:t>
            </w:r>
            <w:r>
              <w:rPr>
                <w:spacing w:val="-3"/>
              </w:rPr>
              <w:t xml:space="preserve"> </w:t>
            </w:r>
            <w:r>
              <w:t>образовательную</w:t>
            </w:r>
            <w:r>
              <w:rPr>
                <w:spacing w:val="-4"/>
              </w:rPr>
              <w:t xml:space="preserve"> </w:t>
            </w:r>
            <w:r>
              <w:t>организацию;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2"/>
              <w:ind w:left="214" w:hanging="204"/>
            </w:pP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адаптации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 школьным</w:t>
            </w:r>
            <w:r>
              <w:rPr>
                <w:spacing w:val="-1"/>
              </w:rPr>
              <w:t xml:space="preserve"> </w:t>
            </w:r>
            <w:r>
              <w:t>условиям;</w:t>
            </w:r>
          </w:p>
          <w:p w:rsidR="00CF2F73" w:rsidRDefault="00D6722D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0" w:line="244" w:lineRule="exact"/>
              <w:ind w:left="146" w:hanging="136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услуги.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9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90"/>
              <w:jc w:val="right"/>
            </w:pPr>
            <w:r>
              <w:t>дошкольного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9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90"/>
              <w:jc w:val="right"/>
            </w:pPr>
            <w:r>
              <w:t>образования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9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90"/>
              <w:jc w:val="right"/>
            </w:pPr>
            <w:r>
              <w:t>детей,</w:t>
            </w:r>
            <w:r>
              <w:rPr>
                <w:spacing w:val="83"/>
              </w:rPr>
              <w:t xml:space="preserve"> </w:t>
            </w:r>
            <w:r>
              <w:t>не</w:t>
            </w:r>
          </w:p>
        </w:tc>
        <w:tc>
          <w:tcPr>
            <w:tcW w:w="1359" w:type="dxa"/>
            <w:tcBorders>
              <w:left w:val="nil"/>
            </w:tcBorders>
          </w:tcPr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rPr>
                <w:rFonts w:ascii="Microsoft Sans Serif"/>
                <w:sz w:val="24"/>
              </w:rPr>
            </w:pPr>
          </w:p>
          <w:p w:rsidR="00CF2F73" w:rsidRDefault="00CF2F73">
            <w:pPr>
              <w:pStyle w:val="TableParagraph"/>
              <w:spacing w:before="9"/>
              <w:rPr>
                <w:rFonts w:ascii="Microsoft Sans Serif"/>
                <w:sz w:val="28"/>
              </w:rPr>
            </w:pPr>
          </w:p>
          <w:p w:rsidR="00CF2F73" w:rsidRDefault="00D6722D">
            <w:pPr>
              <w:pStyle w:val="TableParagraph"/>
              <w:ind w:right="-15"/>
              <w:jc w:val="right"/>
            </w:pPr>
            <w:r>
              <w:t>посещающих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line="106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line="106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2F73">
        <w:trPr>
          <w:trHeight w:val="273"/>
        </w:trPr>
        <w:tc>
          <w:tcPr>
            <w:tcW w:w="12204" w:type="dxa"/>
            <w:gridSpan w:val="6"/>
          </w:tcPr>
          <w:p w:rsidR="00CF2F73" w:rsidRDefault="00D6722D">
            <w:pPr>
              <w:pStyle w:val="TableParagraph"/>
              <w:spacing w:line="243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before="19" w:line="234" w:lineRule="exact"/>
              <w:ind w:right="78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before="19"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2F73">
        <w:trPr>
          <w:trHeight w:val="287"/>
        </w:trPr>
        <w:tc>
          <w:tcPr>
            <w:tcW w:w="12204" w:type="dxa"/>
            <w:gridSpan w:val="6"/>
          </w:tcPr>
          <w:p w:rsidR="00CF2F73" w:rsidRDefault="00D6722D">
            <w:pPr>
              <w:pStyle w:val="TableParagraph"/>
              <w:spacing w:before="33" w:line="234" w:lineRule="exact"/>
              <w:ind w:left="11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</w:t>
            </w:r>
          </w:p>
        </w:tc>
        <w:tc>
          <w:tcPr>
            <w:tcW w:w="1700" w:type="dxa"/>
          </w:tcPr>
          <w:p w:rsidR="00CF2F73" w:rsidRDefault="00D6722D">
            <w:pPr>
              <w:pStyle w:val="TableParagraph"/>
              <w:spacing w:before="33" w:line="234" w:lineRule="exact"/>
              <w:ind w:right="728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71" w:type="dxa"/>
          </w:tcPr>
          <w:p w:rsidR="00CF2F73" w:rsidRDefault="00D6722D">
            <w:pPr>
              <w:pStyle w:val="TableParagraph"/>
              <w:spacing w:before="33" w:line="234" w:lineRule="exact"/>
              <w:ind w:left="653" w:right="64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F2F73" w:rsidRDefault="00CF2F73">
      <w:pPr>
        <w:pStyle w:val="a3"/>
        <w:spacing w:before="3"/>
        <w:rPr>
          <w:rFonts w:ascii="Microsoft Sans Serif"/>
          <w:b w:val="0"/>
          <w:sz w:val="8"/>
        </w:rPr>
      </w:pPr>
    </w:p>
    <w:p w:rsidR="00CF2F73" w:rsidRDefault="00D6722D">
      <w:pPr>
        <w:spacing w:before="91" w:line="251" w:lineRule="exact"/>
        <w:ind w:left="115"/>
        <w:rPr>
          <w:b/>
        </w:rPr>
      </w:pPr>
      <w:r>
        <w:rPr>
          <w:b/>
        </w:rPr>
        <w:t>Баллы:</w:t>
      </w:r>
      <w:r>
        <w:rPr>
          <w:b/>
          <w:spacing w:val="-2"/>
        </w:rPr>
        <w:t xml:space="preserve"> </w:t>
      </w:r>
      <w:r>
        <w:rPr>
          <w:b/>
        </w:rPr>
        <w:t>0 -</w:t>
      </w:r>
      <w:r>
        <w:rPr>
          <w:b/>
          <w:spacing w:val="-3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соответствуют,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частично</w:t>
      </w:r>
      <w:r>
        <w:rPr>
          <w:b/>
          <w:spacing w:val="-1"/>
        </w:rPr>
        <w:t xml:space="preserve"> </w:t>
      </w:r>
      <w:r>
        <w:t>соответствуют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полностью</w:t>
      </w:r>
      <w:r>
        <w:rPr>
          <w:b/>
          <w:spacing w:val="-4"/>
        </w:rPr>
        <w:t xml:space="preserve"> </w:t>
      </w:r>
      <w:r>
        <w:rPr>
          <w:b/>
        </w:rPr>
        <w:t>соответствуют.</w:t>
      </w:r>
    </w:p>
    <w:p w:rsidR="00CF2F73" w:rsidRDefault="00D6722D">
      <w:pPr>
        <w:spacing w:line="20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F2F73" w:rsidRDefault="00D6722D">
      <w:pPr>
        <w:spacing w:line="22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F2F73" w:rsidRDefault="00D6722D">
      <w:pPr>
        <w:spacing w:before="2" w:line="22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F2F73" w:rsidRDefault="00D6722D">
      <w:pPr>
        <w:spacing w:line="22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CF2F73">
      <w:pgSz w:w="16850" w:h="11900" w:orient="landscape"/>
      <w:pgMar w:top="5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22E"/>
    <w:multiLevelType w:val="hybridMultilevel"/>
    <w:tmpl w:val="393C0924"/>
    <w:lvl w:ilvl="0" w:tplc="F148FA38">
      <w:numFmt w:val="bullet"/>
      <w:lvlText w:val="-"/>
      <w:lvlJc w:val="left"/>
      <w:pPr>
        <w:ind w:left="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4873BA">
      <w:numFmt w:val="bullet"/>
      <w:lvlText w:val="•"/>
      <w:lvlJc w:val="left"/>
      <w:pPr>
        <w:ind w:left="632" w:hanging="125"/>
      </w:pPr>
      <w:rPr>
        <w:rFonts w:hint="default"/>
        <w:lang w:val="ru-RU" w:eastAsia="en-US" w:bidi="ar-SA"/>
      </w:rPr>
    </w:lvl>
    <w:lvl w:ilvl="2" w:tplc="24FE922E">
      <w:numFmt w:val="bullet"/>
      <w:lvlText w:val="•"/>
      <w:lvlJc w:val="left"/>
      <w:pPr>
        <w:ind w:left="1244" w:hanging="125"/>
      </w:pPr>
      <w:rPr>
        <w:rFonts w:hint="default"/>
        <w:lang w:val="ru-RU" w:eastAsia="en-US" w:bidi="ar-SA"/>
      </w:rPr>
    </w:lvl>
    <w:lvl w:ilvl="3" w:tplc="63A07708">
      <w:numFmt w:val="bullet"/>
      <w:lvlText w:val="•"/>
      <w:lvlJc w:val="left"/>
      <w:pPr>
        <w:ind w:left="1856" w:hanging="125"/>
      </w:pPr>
      <w:rPr>
        <w:rFonts w:hint="default"/>
        <w:lang w:val="ru-RU" w:eastAsia="en-US" w:bidi="ar-SA"/>
      </w:rPr>
    </w:lvl>
    <w:lvl w:ilvl="4" w:tplc="CF5EC9AE">
      <w:numFmt w:val="bullet"/>
      <w:lvlText w:val="•"/>
      <w:lvlJc w:val="left"/>
      <w:pPr>
        <w:ind w:left="2468" w:hanging="125"/>
      </w:pPr>
      <w:rPr>
        <w:rFonts w:hint="default"/>
        <w:lang w:val="ru-RU" w:eastAsia="en-US" w:bidi="ar-SA"/>
      </w:rPr>
    </w:lvl>
    <w:lvl w:ilvl="5" w:tplc="A7A4CE82">
      <w:numFmt w:val="bullet"/>
      <w:lvlText w:val="•"/>
      <w:lvlJc w:val="left"/>
      <w:pPr>
        <w:ind w:left="3080" w:hanging="125"/>
      </w:pPr>
      <w:rPr>
        <w:rFonts w:hint="default"/>
        <w:lang w:val="ru-RU" w:eastAsia="en-US" w:bidi="ar-SA"/>
      </w:rPr>
    </w:lvl>
    <w:lvl w:ilvl="6" w:tplc="C596BBCE">
      <w:numFmt w:val="bullet"/>
      <w:lvlText w:val="•"/>
      <w:lvlJc w:val="left"/>
      <w:pPr>
        <w:ind w:left="3692" w:hanging="125"/>
      </w:pPr>
      <w:rPr>
        <w:rFonts w:hint="default"/>
        <w:lang w:val="ru-RU" w:eastAsia="en-US" w:bidi="ar-SA"/>
      </w:rPr>
    </w:lvl>
    <w:lvl w:ilvl="7" w:tplc="6FDE1F76">
      <w:numFmt w:val="bullet"/>
      <w:lvlText w:val="•"/>
      <w:lvlJc w:val="left"/>
      <w:pPr>
        <w:ind w:left="4304" w:hanging="125"/>
      </w:pPr>
      <w:rPr>
        <w:rFonts w:hint="default"/>
        <w:lang w:val="ru-RU" w:eastAsia="en-US" w:bidi="ar-SA"/>
      </w:rPr>
    </w:lvl>
    <w:lvl w:ilvl="8" w:tplc="6CF6AF6C">
      <w:numFmt w:val="bullet"/>
      <w:lvlText w:val="•"/>
      <w:lvlJc w:val="left"/>
      <w:pPr>
        <w:ind w:left="4916" w:hanging="125"/>
      </w:pPr>
      <w:rPr>
        <w:rFonts w:hint="default"/>
        <w:lang w:val="ru-RU" w:eastAsia="en-US" w:bidi="ar-SA"/>
      </w:rPr>
    </w:lvl>
  </w:abstractNum>
  <w:abstractNum w:abstractNumId="1">
    <w:nsid w:val="169F0E4E"/>
    <w:multiLevelType w:val="hybridMultilevel"/>
    <w:tmpl w:val="09067270"/>
    <w:lvl w:ilvl="0" w:tplc="BB680EC8">
      <w:numFmt w:val="bullet"/>
      <w:lvlText w:val="-"/>
      <w:lvlJc w:val="left"/>
      <w:pPr>
        <w:ind w:left="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84FE52">
      <w:numFmt w:val="bullet"/>
      <w:lvlText w:val="•"/>
      <w:lvlJc w:val="left"/>
      <w:pPr>
        <w:ind w:left="632" w:hanging="130"/>
      </w:pPr>
      <w:rPr>
        <w:rFonts w:hint="default"/>
        <w:lang w:val="ru-RU" w:eastAsia="en-US" w:bidi="ar-SA"/>
      </w:rPr>
    </w:lvl>
    <w:lvl w:ilvl="2" w:tplc="2F402278">
      <w:numFmt w:val="bullet"/>
      <w:lvlText w:val="•"/>
      <w:lvlJc w:val="left"/>
      <w:pPr>
        <w:ind w:left="1244" w:hanging="130"/>
      </w:pPr>
      <w:rPr>
        <w:rFonts w:hint="default"/>
        <w:lang w:val="ru-RU" w:eastAsia="en-US" w:bidi="ar-SA"/>
      </w:rPr>
    </w:lvl>
    <w:lvl w:ilvl="3" w:tplc="B9F20CEA">
      <w:numFmt w:val="bullet"/>
      <w:lvlText w:val="•"/>
      <w:lvlJc w:val="left"/>
      <w:pPr>
        <w:ind w:left="1856" w:hanging="130"/>
      </w:pPr>
      <w:rPr>
        <w:rFonts w:hint="default"/>
        <w:lang w:val="ru-RU" w:eastAsia="en-US" w:bidi="ar-SA"/>
      </w:rPr>
    </w:lvl>
    <w:lvl w:ilvl="4" w:tplc="EE888E44">
      <w:numFmt w:val="bullet"/>
      <w:lvlText w:val="•"/>
      <w:lvlJc w:val="left"/>
      <w:pPr>
        <w:ind w:left="2468" w:hanging="130"/>
      </w:pPr>
      <w:rPr>
        <w:rFonts w:hint="default"/>
        <w:lang w:val="ru-RU" w:eastAsia="en-US" w:bidi="ar-SA"/>
      </w:rPr>
    </w:lvl>
    <w:lvl w:ilvl="5" w:tplc="4FDAD6BC">
      <w:numFmt w:val="bullet"/>
      <w:lvlText w:val="•"/>
      <w:lvlJc w:val="left"/>
      <w:pPr>
        <w:ind w:left="3080" w:hanging="130"/>
      </w:pPr>
      <w:rPr>
        <w:rFonts w:hint="default"/>
        <w:lang w:val="ru-RU" w:eastAsia="en-US" w:bidi="ar-SA"/>
      </w:rPr>
    </w:lvl>
    <w:lvl w:ilvl="6" w:tplc="9662D46E">
      <w:numFmt w:val="bullet"/>
      <w:lvlText w:val="•"/>
      <w:lvlJc w:val="left"/>
      <w:pPr>
        <w:ind w:left="3692" w:hanging="130"/>
      </w:pPr>
      <w:rPr>
        <w:rFonts w:hint="default"/>
        <w:lang w:val="ru-RU" w:eastAsia="en-US" w:bidi="ar-SA"/>
      </w:rPr>
    </w:lvl>
    <w:lvl w:ilvl="7" w:tplc="3080F8D0">
      <w:numFmt w:val="bullet"/>
      <w:lvlText w:val="•"/>
      <w:lvlJc w:val="left"/>
      <w:pPr>
        <w:ind w:left="4304" w:hanging="130"/>
      </w:pPr>
      <w:rPr>
        <w:rFonts w:hint="default"/>
        <w:lang w:val="ru-RU" w:eastAsia="en-US" w:bidi="ar-SA"/>
      </w:rPr>
    </w:lvl>
    <w:lvl w:ilvl="8" w:tplc="F64A2382">
      <w:numFmt w:val="bullet"/>
      <w:lvlText w:val="•"/>
      <w:lvlJc w:val="left"/>
      <w:pPr>
        <w:ind w:left="4916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F73"/>
    <w:rsid w:val="00076EC5"/>
    <w:rsid w:val="00CF2F73"/>
    <w:rsid w:val="00D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4</cp:revision>
  <dcterms:created xsi:type="dcterms:W3CDTF">2022-10-17T05:45:00Z</dcterms:created>
  <dcterms:modified xsi:type="dcterms:W3CDTF">2022-10-24T05:53:00Z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