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6D" w:rsidRPr="00DD206D" w:rsidRDefault="00DD206D" w:rsidP="00DD2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DD20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Возрастные особенности детей 2—3 лет</w:t>
      </w:r>
    </w:p>
    <w:bookmarkEnd w:id="0"/>
    <w:p w:rsidR="00DD206D" w:rsidRPr="00D9746F" w:rsidRDefault="00DD206D" w:rsidP="00DD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       </w:t>
      </w:r>
      <w:r w:rsidRPr="00D9746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В этом возрасте малыш еще не может управлять собой по собственному желанию, его поведение носит большей частью </w:t>
      </w:r>
      <w:r w:rsidRPr="00D9746F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непроизвольный</w:t>
      </w:r>
      <w:r w:rsidRPr="00D9746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характер. Он очень эмоционален, однако его эмоции непостоянны, его легко отвлечь, переключить с одного эмоционального состояния на другое. Активно развивается речь ребенка. </w:t>
      </w:r>
    </w:p>
    <w:p w:rsidR="00DD206D" w:rsidRPr="00D9746F" w:rsidRDefault="00DD206D" w:rsidP="00DD2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9746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В этом возрасте вашему ребенку важно: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166"/>
      </w:tblGrid>
      <w:tr w:rsidR="00DD206D" w:rsidRPr="00D9746F" w:rsidTr="00E77BA9">
        <w:trPr>
          <w:tblCellSpacing w:w="0" w:type="dxa"/>
        </w:trPr>
        <w:tc>
          <w:tcPr>
            <w:tcW w:w="630" w:type="dxa"/>
            <w:hideMark/>
          </w:tcPr>
          <w:p w:rsidR="00DD206D" w:rsidRPr="00D9746F" w:rsidRDefault="00DD206D" w:rsidP="00E7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12607213" wp14:editId="19050897">
                  <wp:extent cx="190500" cy="190500"/>
                  <wp:effectExtent l="0" t="0" r="0" b="0"/>
                  <wp:docPr id="1" name="Рисунок 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D206D" w:rsidRPr="00D9746F" w:rsidRDefault="00DD206D" w:rsidP="00E7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eastAsia="ru-RU"/>
              </w:rPr>
              <w:t>Много двигаться</w:t>
            </w:r>
            <w:r w:rsidRPr="00D9746F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, потому что через движение он развивает и познает свое тело, а также осваивает окружающее пространство. </w:t>
            </w:r>
          </w:p>
        </w:tc>
      </w:tr>
      <w:tr w:rsidR="00DD206D" w:rsidRPr="00D9746F" w:rsidTr="00E77BA9">
        <w:trPr>
          <w:tblCellSpacing w:w="0" w:type="dxa"/>
        </w:trPr>
        <w:tc>
          <w:tcPr>
            <w:tcW w:w="630" w:type="dxa"/>
            <w:hideMark/>
          </w:tcPr>
          <w:p w:rsidR="00DD206D" w:rsidRPr="00D9746F" w:rsidRDefault="00DD206D" w:rsidP="00E7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7127397B" wp14:editId="08D51F78">
                  <wp:extent cx="190500" cy="190500"/>
                  <wp:effectExtent l="0" t="0" r="0" b="0"/>
                  <wp:docPr id="2" name="Рисунок 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D206D" w:rsidRPr="00D9746F" w:rsidRDefault="00DD206D" w:rsidP="00E7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eastAsia="ru-RU"/>
              </w:rPr>
              <w:t>Освоить мелкие движения</w:t>
            </w:r>
            <w:r w:rsidRPr="00D9746F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 пальчиков через игры с мелкими предметами, потому что развитие мелкой моторики у детей напрямую связано с развитием мозга и речи. </w:t>
            </w:r>
          </w:p>
        </w:tc>
      </w:tr>
      <w:tr w:rsidR="00DD206D" w:rsidRPr="00D9746F" w:rsidTr="00E77BA9">
        <w:trPr>
          <w:tblCellSpacing w:w="0" w:type="dxa"/>
        </w:trPr>
        <w:tc>
          <w:tcPr>
            <w:tcW w:w="630" w:type="dxa"/>
            <w:hideMark/>
          </w:tcPr>
          <w:p w:rsidR="00DD206D" w:rsidRPr="00D9746F" w:rsidRDefault="00DD206D" w:rsidP="00E7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7324F4C4" wp14:editId="6BCEE98E">
                  <wp:extent cx="190500" cy="190500"/>
                  <wp:effectExtent l="0" t="0" r="0" b="0"/>
                  <wp:docPr id="3" name="Рисунок 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D206D" w:rsidRPr="00D9746F" w:rsidRDefault="00DD206D" w:rsidP="00E7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Как можно шире </w:t>
            </w:r>
            <w:r w:rsidRPr="00D974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eastAsia="ru-RU"/>
              </w:rPr>
              <w:t>осваивать речь</w:t>
            </w:r>
            <w:r w:rsidRPr="00D9746F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, поскольку она помогает и в развитии контакта ребенка с миром, и в развитии его мышления. У ребенка в этом возрасте быстро растет словарный запас, причем количество произносимых слов всегда меньше, чем количество понимаемых. </w:t>
            </w:r>
          </w:p>
        </w:tc>
      </w:tr>
      <w:tr w:rsidR="00DD206D" w:rsidRPr="00D9746F" w:rsidTr="00E77BA9">
        <w:trPr>
          <w:tblCellSpacing w:w="0" w:type="dxa"/>
        </w:trPr>
        <w:tc>
          <w:tcPr>
            <w:tcW w:w="630" w:type="dxa"/>
            <w:hideMark/>
          </w:tcPr>
          <w:p w:rsidR="00DD206D" w:rsidRPr="00D9746F" w:rsidRDefault="00DD206D" w:rsidP="00E7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7BE2CB38" wp14:editId="469B0D11">
                  <wp:extent cx="190500" cy="190500"/>
                  <wp:effectExtent l="0" t="0" r="0" b="0"/>
                  <wp:docPr id="4" name="Рисунок 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D206D" w:rsidRPr="00D9746F" w:rsidRDefault="00DD206D" w:rsidP="00E7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eastAsia="ru-RU"/>
              </w:rPr>
              <w:t>Играть</w:t>
            </w:r>
            <w:r w:rsidRPr="00D9746F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, поскольку именно в игре начинают активно развиваться важные психические функции: восприятие, воображение, мышление, память. Через игру малыш осваивает окружающий мир, познает законы взаимодействия. </w:t>
            </w:r>
          </w:p>
        </w:tc>
      </w:tr>
      <w:tr w:rsidR="00DD206D" w:rsidRPr="00D9746F" w:rsidTr="00E77BA9">
        <w:trPr>
          <w:tblCellSpacing w:w="0" w:type="dxa"/>
        </w:trPr>
        <w:tc>
          <w:tcPr>
            <w:tcW w:w="630" w:type="dxa"/>
            <w:hideMark/>
          </w:tcPr>
          <w:p w:rsidR="00DD206D" w:rsidRPr="00D9746F" w:rsidRDefault="00DD206D" w:rsidP="00E7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45512A67" wp14:editId="55D49A77">
                  <wp:extent cx="190500" cy="190500"/>
                  <wp:effectExtent l="0" t="0" r="0" b="0"/>
                  <wp:docPr id="5" name="Рисунок 5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D206D" w:rsidRPr="00D9746F" w:rsidRDefault="00DD206D" w:rsidP="00E7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Продолжать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eastAsia="ru-RU"/>
              </w:rPr>
              <w:t xml:space="preserve">выстраивать отношения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eastAsia="ru-RU"/>
              </w:rPr>
              <w:t>со</w:t>
            </w:r>
            <w:proofErr w:type="gramEnd"/>
            <w:r w:rsidRPr="00D974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eastAsia="ru-RU"/>
              </w:rPr>
              <w:t xml:space="preserve"> взрослыми</w:t>
            </w:r>
            <w:r w:rsidRPr="00D9746F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. Ребенок в этом возрасте очень зависим от родителей, эмоционально на них настроен, нуждается в поддержке, участии, заботе и безопасности. Он ждет от взрослого непосредственного участия во всех его делах и совместного решения почти любой стоящей перед ним задачи. Сверстник пока еще не представляет для ребенка особого интереса, дети играют «рядом, но не вместе». </w:t>
            </w:r>
          </w:p>
        </w:tc>
      </w:tr>
      <w:tr w:rsidR="00DD206D" w:rsidRPr="00D9746F" w:rsidTr="00E77BA9">
        <w:trPr>
          <w:tblCellSpacing w:w="0" w:type="dxa"/>
        </w:trPr>
        <w:tc>
          <w:tcPr>
            <w:tcW w:w="630" w:type="dxa"/>
            <w:hideMark/>
          </w:tcPr>
          <w:p w:rsidR="00DD206D" w:rsidRPr="00D9746F" w:rsidRDefault="00DD206D" w:rsidP="00E7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5836BA65" wp14:editId="46999580">
                  <wp:extent cx="190500" cy="190500"/>
                  <wp:effectExtent l="0" t="0" r="0" b="0"/>
                  <wp:docPr id="6" name="Рисунок 6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D206D" w:rsidRPr="00D9746F" w:rsidRDefault="00DD206D" w:rsidP="00E7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Получать </w:t>
            </w:r>
            <w:r w:rsidRPr="00D974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eastAsia="ru-RU"/>
              </w:rPr>
              <w:t xml:space="preserve">помощь взрослого </w:t>
            </w:r>
            <w:r w:rsidRPr="00D9746F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в тот момент, когда у него что-то не получается, поскольку ребенок в 2—3 года может </w:t>
            </w:r>
            <w:r w:rsidRPr="00D974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eastAsia="ru-RU"/>
              </w:rPr>
              <w:t>реагировать на неудачи весьма аффективно</w:t>
            </w:r>
            <w:r w:rsidRPr="00D9746F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: злиться, плакать, ругаться, бросать вещи.</w:t>
            </w:r>
          </w:p>
        </w:tc>
      </w:tr>
      <w:tr w:rsidR="00DD206D" w:rsidRPr="00D9746F" w:rsidTr="00E77BA9">
        <w:trPr>
          <w:tblCellSpacing w:w="0" w:type="dxa"/>
        </w:trPr>
        <w:tc>
          <w:tcPr>
            <w:tcW w:w="630" w:type="dxa"/>
            <w:hideMark/>
          </w:tcPr>
          <w:p w:rsidR="00DD206D" w:rsidRPr="00D9746F" w:rsidRDefault="00DD206D" w:rsidP="00E7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0D091D0E" wp14:editId="31AC557D">
                  <wp:extent cx="190500" cy="190500"/>
                  <wp:effectExtent l="0" t="0" r="0" b="0"/>
                  <wp:docPr id="7" name="Рисунок 7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D206D" w:rsidRPr="00D9746F" w:rsidRDefault="00DD206D" w:rsidP="00E7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Иметь </w:t>
            </w:r>
            <w:r w:rsidRPr="00D974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eastAsia="ru-RU"/>
              </w:rPr>
              <w:t>достаточно</w:t>
            </w:r>
            <w:r w:rsidRPr="00D9746F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 </w:t>
            </w:r>
            <w:r w:rsidRPr="00D974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eastAsia="ru-RU"/>
              </w:rPr>
              <w:t>времени</w:t>
            </w:r>
            <w:r w:rsidRPr="00D9746F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 для того, чтобы что-то выбрать. Все его желания обладают одинаковой силой: в этом возрасте отсутствует соподчинение мотивов и ребенку трудно принять решение, что выбрать в данный момент. Ему хочется всего и сразу. </w:t>
            </w:r>
          </w:p>
        </w:tc>
      </w:tr>
      <w:tr w:rsidR="00DD206D" w:rsidRPr="00D9746F" w:rsidTr="00E77BA9">
        <w:trPr>
          <w:tblCellSpacing w:w="0" w:type="dxa"/>
        </w:trPr>
        <w:tc>
          <w:tcPr>
            <w:tcW w:w="630" w:type="dxa"/>
            <w:hideMark/>
          </w:tcPr>
          <w:p w:rsidR="00DD206D" w:rsidRPr="00D9746F" w:rsidRDefault="00DD206D" w:rsidP="00E7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3B58671D" wp14:editId="4978A10C">
                  <wp:extent cx="190500" cy="190500"/>
                  <wp:effectExtent l="0" t="0" r="0" b="0"/>
                  <wp:docPr id="8" name="Рисунок 8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D206D" w:rsidRPr="00D9746F" w:rsidRDefault="00DD206D" w:rsidP="00E7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eastAsia="ru-RU"/>
              </w:rPr>
              <w:t>То, что происходит прямо сейчас</w:t>
            </w:r>
            <w:r w:rsidRPr="00D9746F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. Ребенок эмоционально реагирует лишь на то, что непосредственно воспринимает. Он не способен огорчаться из-за того, что в будущем его ожидают неприятности или радоваться заранее тому, что ему еще не скоро подарят. </w:t>
            </w:r>
          </w:p>
        </w:tc>
      </w:tr>
    </w:tbl>
    <w:p w:rsidR="00DD206D" w:rsidRPr="00D9746F" w:rsidRDefault="00DD206D" w:rsidP="00DD2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9746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lastRenderedPageBreak/>
        <w:t>Вам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,</w:t>
      </w:r>
      <w:r w:rsidRPr="00D9746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как его родителям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,</w:t>
      </w:r>
      <w:r w:rsidRPr="00D9746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важно: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166"/>
      </w:tblGrid>
      <w:tr w:rsidR="00DD206D" w:rsidRPr="00D9746F" w:rsidTr="00E77BA9">
        <w:trPr>
          <w:tblCellSpacing w:w="0" w:type="dxa"/>
        </w:trPr>
        <w:tc>
          <w:tcPr>
            <w:tcW w:w="630" w:type="dxa"/>
            <w:hideMark/>
          </w:tcPr>
          <w:p w:rsidR="00DD206D" w:rsidRPr="00D9746F" w:rsidRDefault="00DD206D" w:rsidP="00E7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386C0508" wp14:editId="2309CA1E">
                  <wp:extent cx="190500" cy="190500"/>
                  <wp:effectExtent l="0" t="0" r="0" b="0"/>
                  <wp:docPr id="9" name="Рисунок 9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D206D" w:rsidRPr="00D9746F" w:rsidRDefault="00DD206D" w:rsidP="00E7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Понимать, что энергичный и активный ребенок — это естественно, хотя временами утомительно. Поэтому вам нужно быть готовыми к этому и по возможности организовывать безопасное пространство, в котором малыш мог бы беспрепятственно использовать свою энергию для подвижных игр. Будет прекрасно, если именно вы хотя бы иногда будете его партнером по игре.</w:t>
            </w:r>
          </w:p>
        </w:tc>
      </w:tr>
      <w:tr w:rsidR="00DD206D" w:rsidRPr="00D9746F" w:rsidTr="00E77BA9">
        <w:trPr>
          <w:tblCellSpacing w:w="0" w:type="dxa"/>
        </w:trPr>
        <w:tc>
          <w:tcPr>
            <w:tcW w:w="630" w:type="dxa"/>
            <w:hideMark/>
          </w:tcPr>
          <w:p w:rsidR="00DD206D" w:rsidRPr="00D9746F" w:rsidRDefault="00DD206D" w:rsidP="00E7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499B9BF1" wp14:editId="71BA4B7B">
                  <wp:extent cx="190500" cy="190500"/>
                  <wp:effectExtent l="0" t="0" r="0" b="0"/>
                  <wp:docPr id="10" name="Рисунок 10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D206D" w:rsidRPr="00D9746F" w:rsidRDefault="00DD206D" w:rsidP="00E7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Предоставить ребенку возможность играть с мелким материалом: пуговицами, крупой, деталями конструктора, камушками, шишками, и другими различными по ощущениям предметами. Обязательно под присмотром взрослого!</w:t>
            </w:r>
          </w:p>
        </w:tc>
      </w:tr>
      <w:tr w:rsidR="00DD206D" w:rsidRPr="00D9746F" w:rsidTr="00E77BA9">
        <w:trPr>
          <w:tblCellSpacing w:w="0" w:type="dxa"/>
        </w:trPr>
        <w:tc>
          <w:tcPr>
            <w:tcW w:w="630" w:type="dxa"/>
            <w:hideMark/>
          </w:tcPr>
          <w:p w:rsidR="00DD206D" w:rsidRPr="00D9746F" w:rsidRDefault="00DD206D" w:rsidP="00E7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12EEB335" wp14:editId="6A5DC61A">
                  <wp:extent cx="190500" cy="190500"/>
                  <wp:effectExtent l="0" t="0" r="0" b="0"/>
                  <wp:docPr id="11" name="Рисунок 1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D206D" w:rsidRPr="00D9746F" w:rsidRDefault="00DD206D" w:rsidP="00E7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Чаще разговаривать с малышом, читать ему сказки, книжки, обсуждать то, что он видел или в чем принимал участие. Полезны периодические контакты с малознакомыми детьми или взрослыми, поскольку ребенок вынужден старательнее произносить то, что мама обычно понимала с полуслова.</w:t>
            </w:r>
          </w:p>
        </w:tc>
      </w:tr>
      <w:tr w:rsidR="00DD206D" w:rsidRPr="00D9746F" w:rsidTr="00E77BA9">
        <w:trPr>
          <w:tblCellSpacing w:w="0" w:type="dxa"/>
        </w:trPr>
        <w:tc>
          <w:tcPr>
            <w:tcW w:w="630" w:type="dxa"/>
            <w:hideMark/>
          </w:tcPr>
          <w:p w:rsidR="00DD206D" w:rsidRPr="00D9746F" w:rsidRDefault="00DD206D" w:rsidP="00E7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2A85C916" wp14:editId="69800B36">
                  <wp:extent cx="190500" cy="190500"/>
                  <wp:effectExtent l="0" t="0" r="0" b="0"/>
                  <wp:docPr id="12" name="Рисунок 1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D206D" w:rsidRPr="00D9746F" w:rsidRDefault="00DD206D" w:rsidP="00E7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Предоставлять возможности для самых разных игр, в основном с предметами. Некоторые дети могут сами увлеченно вкладывать предметы один в другой, разбирать на части, перекладывать их, осваивая начальные этапы анализа и синтеза. Но в 2-3 года в процессе игры малыш чаще всего нуждается в компании матери или любящих его взрослых, поскольку ему нужны совместность и доброжелательное сотрудничество.</w:t>
            </w:r>
          </w:p>
        </w:tc>
      </w:tr>
      <w:tr w:rsidR="00DD206D" w:rsidRPr="00D9746F" w:rsidTr="00E77BA9">
        <w:trPr>
          <w:tblCellSpacing w:w="0" w:type="dxa"/>
        </w:trPr>
        <w:tc>
          <w:tcPr>
            <w:tcW w:w="630" w:type="dxa"/>
            <w:hideMark/>
          </w:tcPr>
          <w:p w:rsidR="00DD206D" w:rsidRPr="00D9746F" w:rsidRDefault="00DD206D" w:rsidP="00E7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703AF5A0" wp14:editId="20EDE141">
                  <wp:extent cx="190500" cy="190500"/>
                  <wp:effectExtent l="0" t="0" r="0" b="0"/>
                  <wp:docPr id="13" name="Рисунок 1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D206D" w:rsidRPr="00D9746F" w:rsidRDefault="00DD206D" w:rsidP="00E7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Относиться к ребенку спокойно и дружелюбно. По возможности понимать его эмоциональное состояние и насущные потребности, поскольку в этом возрасте ребенок не всегда способен их четко сформулировать и заявить.</w:t>
            </w:r>
          </w:p>
        </w:tc>
      </w:tr>
      <w:tr w:rsidR="00DD206D" w:rsidRPr="00D9746F" w:rsidTr="00E77BA9">
        <w:trPr>
          <w:tblCellSpacing w:w="0" w:type="dxa"/>
        </w:trPr>
        <w:tc>
          <w:tcPr>
            <w:tcW w:w="630" w:type="dxa"/>
            <w:hideMark/>
          </w:tcPr>
          <w:p w:rsidR="00DD206D" w:rsidRPr="00D9746F" w:rsidRDefault="00DD206D" w:rsidP="00E7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60E74444" wp14:editId="2332D3C0">
                  <wp:extent cx="190500" cy="190500"/>
                  <wp:effectExtent l="0" t="0" r="0" b="0"/>
                  <wp:docPr id="14" name="Рисунок 1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D206D" w:rsidRPr="00D9746F" w:rsidRDefault="00DD206D" w:rsidP="00E7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Помнить, что соблюдение разумной безопасности не должно лишать малыша возможности открытия нового и интересного. Ваша родительская тревога не должна замещать возможности развития для вашего ребенка, которое происходит в этом возрасте через восприятие, а значит, через постоянное исследование нового.</w:t>
            </w:r>
          </w:p>
        </w:tc>
      </w:tr>
      <w:tr w:rsidR="00DD206D" w:rsidRPr="00D9746F" w:rsidTr="00E77BA9">
        <w:trPr>
          <w:tblCellSpacing w:w="0" w:type="dxa"/>
        </w:trPr>
        <w:tc>
          <w:tcPr>
            <w:tcW w:w="630" w:type="dxa"/>
            <w:hideMark/>
          </w:tcPr>
          <w:p w:rsidR="00DD206D" w:rsidRPr="00D9746F" w:rsidRDefault="00DD206D" w:rsidP="00E7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6FF22791" wp14:editId="37E4D612">
                  <wp:extent cx="190500" cy="190500"/>
                  <wp:effectExtent l="0" t="0" r="0" b="0"/>
                  <wp:docPr id="15" name="Рисунок 15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D206D" w:rsidRPr="00D9746F" w:rsidRDefault="00DD206D" w:rsidP="00E7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Понимать, что у маленького ребенка совершенно другое восприятие времени. Для него </w:t>
            </w: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существует только настоящее. И В</w:t>
            </w:r>
            <w:r w:rsidRPr="00D9746F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аши попытки апеллировать даже к ближайшему будущему им совершенно не воспринимаются.</w:t>
            </w:r>
          </w:p>
        </w:tc>
      </w:tr>
      <w:tr w:rsidR="00DD206D" w:rsidRPr="00D9746F" w:rsidTr="00DD206D">
        <w:trPr>
          <w:trHeight w:val="1725"/>
          <w:tblCellSpacing w:w="0" w:type="dxa"/>
        </w:trPr>
        <w:tc>
          <w:tcPr>
            <w:tcW w:w="630" w:type="dxa"/>
            <w:hideMark/>
          </w:tcPr>
          <w:p w:rsidR="00DD206D" w:rsidRPr="00D9746F" w:rsidRDefault="00DD206D" w:rsidP="00E7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3D6099FF" wp14:editId="3E00972A">
                  <wp:extent cx="190500" cy="190500"/>
                  <wp:effectExtent l="0" t="0" r="0" b="0"/>
                  <wp:docPr id="16" name="Рисунок 16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D206D" w:rsidRPr="00D9746F" w:rsidRDefault="00DD206D" w:rsidP="00E7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Относиться спокойно и с пониманием к эмоциональным вспышкам ребенка в случае возникновения трудностей. Злость или слезы, когда у ребенка не получается какая-то сложная для него задача, вполне естественны. Если аффект не очень силен, его можно проигнорировать, в случае сильного расстройства ребенка следует утешить или переключить его внимание.</w:t>
            </w:r>
          </w:p>
        </w:tc>
      </w:tr>
    </w:tbl>
    <w:p w:rsidR="00327F6F" w:rsidRDefault="00327F6F" w:rsidP="00AC7528"/>
    <w:sectPr w:rsidR="00327F6F" w:rsidSect="00AC7528">
      <w:pgSz w:w="11906" w:h="16838"/>
      <w:pgMar w:top="720" w:right="720" w:bottom="720" w:left="72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FB"/>
    <w:rsid w:val="00327F6F"/>
    <w:rsid w:val="006A66FB"/>
    <w:rsid w:val="00AC7528"/>
    <w:rsid w:val="00DD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ДЕТСАД</cp:lastModifiedBy>
  <cp:revision>3</cp:revision>
  <cp:lastPrinted>2020-11-18T03:13:00Z</cp:lastPrinted>
  <dcterms:created xsi:type="dcterms:W3CDTF">2020-11-18T03:09:00Z</dcterms:created>
  <dcterms:modified xsi:type="dcterms:W3CDTF">2024-04-10T03:19:00Z</dcterms:modified>
</cp:coreProperties>
</file>