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AB" w:rsidRPr="00CA7DAB" w:rsidRDefault="00CA7DAB" w:rsidP="00CA7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CA7DA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Возрастные особенности детей 4—5 лет</w:t>
      </w:r>
    </w:p>
    <w:p w:rsidR="00CA7DAB" w:rsidRPr="00D9746F" w:rsidRDefault="00CA7DAB" w:rsidP="00CA7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</w:t>
      </w:r>
      <w:r w:rsidRPr="00D9746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 </w:t>
      </w:r>
    </w:p>
    <w:p w:rsidR="00CA7DAB" w:rsidRPr="00D9746F" w:rsidRDefault="00CA7DAB" w:rsidP="00CA7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этом возрасте у вашего ребенка активно проявляются: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35D823E" wp14:editId="255A4557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u w:val="single"/>
                <w:lang w:eastAsia="ru-RU"/>
              </w:rPr>
              <w:t>Стремление к самостоятельности.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9CC9300" wp14:editId="3830512D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u w:val="single"/>
                <w:lang w:eastAsia="ru-RU"/>
              </w:rPr>
              <w:t>Этические представления.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07375DF" wp14:editId="287DB106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u w:val="single"/>
                <w:lang w:eastAsia="ru-RU"/>
              </w:rPr>
              <w:t>Творческие способности.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2F368AF7" wp14:editId="5A7DF9B9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u w:val="single"/>
                <w:lang w:eastAsia="ru-RU"/>
              </w:rPr>
              <w:t>Страхи как следствие развитого воображения.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944141D" wp14:editId="63C46477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u w:val="single"/>
                <w:lang w:eastAsia="ru-RU"/>
              </w:rPr>
              <w:t>Отношения со сверстниками.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6B309057" wp14:editId="411E5C48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 </w:t>
            </w:r>
          </w:p>
        </w:tc>
      </w:tr>
    </w:tbl>
    <w:p w:rsidR="00CA7DAB" w:rsidRDefault="00CA7DAB" w:rsidP="00CA7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bookmarkEnd w:id="0"/>
    </w:p>
    <w:p w:rsidR="00CA7DAB" w:rsidRPr="00D9746F" w:rsidRDefault="00CA7DAB" w:rsidP="00CA7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6EEFFA0" wp14:editId="69D153E5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Понять, каковы в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вашей семье правила и законы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которые ребенку не позволено нарушать. Помнить, что законов и запретов не должно быть слишком много, иначе их трудно выполнить.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5F49BD8D" wp14:editId="2AF9C28F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 возможности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вместо запретов предлагать альтернативы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ADC1704" wp14:editId="286BD6B0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Самим жить в согласии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с теми этическими принципами, которые вы транслируете ребенку.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5D962041" wp14:editId="636049F5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Не перегружать совесть ребенка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65E11A67" wp14:editId="07BED15D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Помнить о том, что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не стоит при ребенке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рассказывать различные страшные истории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0CFAEB70" wp14:editId="1126E282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Предоставлять ребенку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возможности для проявления его творчества и самовыражения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70D9426" wp14:editId="1EF94FB9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Обеспечить ребенку возможность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совместной с другими детьми игры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EAA8EC5" wp14:editId="70341FAA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Понимать, что ребенок уже способен достаточно долго и увлеченно заниматься тем, что ему нравится, и ему бывает </w:t>
            </w: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очень трудно прервать игру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поэтому о необходимости ее заканчивать стоит предупреждать его заранее. </w:t>
            </w:r>
          </w:p>
        </w:tc>
      </w:tr>
      <w:tr w:rsidR="00CA7DAB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CA7DAB" w:rsidRPr="00D9746F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F69B6CF" wp14:editId="2597152B">
                  <wp:extent cx="190500" cy="190500"/>
                  <wp:effectExtent l="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A7DAB" w:rsidRPr="00CA7DAB" w:rsidRDefault="00CA7DAB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CA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Быть открытыми к вопросам ребенка</w:t>
            </w:r>
            <w:r w:rsidRPr="00CA7DAB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 </w:t>
            </w:r>
          </w:p>
        </w:tc>
      </w:tr>
    </w:tbl>
    <w:p w:rsidR="001B1CFB" w:rsidRDefault="001B1CFB"/>
    <w:sectPr w:rsidR="001B1CFB" w:rsidSect="00B215B7">
      <w:pgSz w:w="11906" w:h="16838"/>
      <w:pgMar w:top="720" w:right="720" w:bottom="720" w:left="720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5"/>
    <w:rsid w:val="00177F45"/>
    <w:rsid w:val="001B1CFB"/>
    <w:rsid w:val="00B215B7"/>
    <w:rsid w:val="00C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3</cp:revision>
  <cp:lastPrinted>2020-11-18T08:05:00Z</cp:lastPrinted>
  <dcterms:created xsi:type="dcterms:W3CDTF">2020-11-18T08:04:00Z</dcterms:created>
  <dcterms:modified xsi:type="dcterms:W3CDTF">2024-04-10T03:21:00Z</dcterms:modified>
</cp:coreProperties>
</file>